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94B" w:rsidRPr="00DD535F" w:rsidRDefault="002E1E28" w:rsidP="002301A8">
      <w:pPr>
        <w:autoSpaceDE w:val="0"/>
        <w:autoSpaceDN w:val="0"/>
        <w:adjustRightInd w:val="0"/>
        <w:spacing w:before="100" w:beforeAutospacing="1" w:after="100" w:afterAutospacing="1"/>
        <w:rPr>
          <w:rFonts w:asciiTheme="minorHAnsi" w:hAnsiTheme="minorHAnsi" w:cstheme="minorHAnsi"/>
          <w:lang w:eastAsia="en-GB"/>
        </w:rPr>
      </w:pPr>
      <w:r>
        <w:rPr>
          <w:rFonts w:asciiTheme="minorHAnsi" w:hAnsiTheme="minorHAnsi" w:cstheme="minorHAnsi"/>
          <w:noProof/>
          <w:lang w:eastAsia="en-GB"/>
        </w:rPr>
        <w:drawing>
          <wp:anchor distT="0" distB="0" distL="114300" distR="114300" simplePos="0" relativeHeight="251659264" behindDoc="0" locked="0" layoutInCell="1" allowOverlap="1" wp14:editId="0EC3FC64">
            <wp:simplePos x="0" y="0"/>
            <wp:positionH relativeFrom="column">
              <wp:posOffset>-410210</wp:posOffset>
            </wp:positionH>
            <wp:positionV relativeFrom="paragraph">
              <wp:posOffset>93345</wp:posOffset>
            </wp:positionV>
            <wp:extent cx="6543675" cy="12979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2325" t="13295" r="28043" b="62183"/>
                    <a:stretch>
                      <a:fillRect/>
                    </a:stretch>
                  </pic:blipFill>
                  <pic:spPr bwMode="auto">
                    <a:xfrm>
                      <a:off x="0" y="0"/>
                      <a:ext cx="6543675" cy="12979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7694B" w:rsidRPr="00DD535F" w:rsidRDefault="0067694B" w:rsidP="00E33FD8">
      <w:pPr>
        <w:autoSpaceDE w:val="0"/>
        <w:autoSpaceDN w:val="0"/>
        <w:adjustRightInd w:val="0"/>
        <w:spacing w:before="100" w:beforeAutospacing="1" w:after="100" w:afterAutospacing="1"/>
        <w:rPr>
          <w:rFonts w:asciiTheme="minorHAnsi" w:hAnsiTheme="minorHAnsi" w:cstheme="minorHAnsi"/>
          <w:lang w:eastAsia="en-GB"/>
        </w:rPr>
      </w:pPr>
    </w:p>
    <w:p w:rsidR="0067694B" w:rsidRPr="00DD535F" w:rsidRDefault="0067694B" w:rsidP="00E33FD8">
      <w:pPr>
        <w:autoSpaceDE w:val="0"/>
        <w:autoSpaceDN w:val="0"/>
        <w:adjustRightInd w:val="0"/>
        <w:spacing w:before="100" w:beforeAutospacing="1" w:after="100" w:afterAutospacing="1"/>
        <w:rPr>
          <w:rFonts w:asciiTheme="minorHAnsi" w:hAnsiTheme="minorHAnsi" w:cstheme="minorHAnsi"/>
          <w:sz w:val="36"/>
          <w:szCs w:val="36"/>
          <w:lang w:eastAsia="en-GB"/>
        </w:rPr>
      </w:pPr>
    </w:p>
    <w:p w:rsidR="0067694B" w:rsidRDefault="0067694B" w:rsidP="0067694B">
      <w:pPr>
        <w:autoSpaceDE w:val="0"/>
        <w:autoSpaceDN w:val="0"/>
        <w:adjustRightInd w:val="0"/>
        <w:spacing w:before="100" w:beforeAutospacing="1" w:after="100" w:afterAutospacing="1"/>
        <w:jc w:val="center"/>
        <w:rPr>
          <w:rFonts w:ascii="Trebuchet MS" w:hAnsi="Trebuchet MS" w:cs="Verdana"/>
          <w:sz w:val="36"/>
          <w:szCs w:val="36"/>
          <w:lang w:eastAsia="en-GB"/>
        </w:rPr>
      </w:pPr>
    </w:p>
    <w:p w:rsidR="00F563FB" w:rsidRDefault="00196EA7" w:rsidP="00F563FB">
      <w:pPr>
        <w:autoSpaceDE w:val="0"/>
        <w:autoSpaceDN w:val="0"/>
        <w:adjustRightInd w:val="0"/>
        <w:spacing w:before="100" w:beforeAutospacing="1"/>
        <w:jc w:val="center"/>
        <w:rPr>
          <w:rFonts w:asciiTheme="minorHAnsi" w:hAnsiTheme="minorHAnsi" w:cstheme="minorHAnsi"/>
          <w:b/>
          <w:sz w:val="40"/>
          <w:szCs w:val="40"/>
          <w:lang w:eastAsia="en-GB"/>
        </w:rPr>
      </w:pPr>
      <w:r w:rsidRPr="00196EA7">
        <w:rPr>
          <w:rFonts w:asciiTheme="minorHAnsi" w:hAnsiTheme="minorHAnsi" w:cstheme="minorHAnsi"/>
          <w:b/>
          <w:sz w:val="40"/>
          <w:szCs w:val="40"/>
          <w:lang w:eastAsia="en-GB"/>
        </w:rPr>
        <w:t>Draft State</w:t>
      </w:r>
      <w:r w:rsidR="00F563FB">
        <w:rPr>
          <w:rFonts w:asciiTheme="minorHAnsi" w:hAnsiTheme="minorHAnsi" w:cstheme="minorHAnsi"/>
          <w:b/>
          <w:sz w:val="40"/>
          <w:szCs w:val="40"/>
          <w:lang w:eastAsia="en-GB"/>
        </w:rPr>
        <w:t>ment of Community Involvement</w:t>
      </w:r>
    </w:p>
    <w:p w:rsidR="00196EA7" w:rsidRPr="00196EA7" w:rsidRDefault="00196EA7" w:rsidP="00F563FB">
      <w:pPr>
        <w:autoSpaceDE w:val="0"/>
        <w:autoSpaceDN w:val="0"/>
        <w:adjustRightInd w:val="0"/>
        <w:spacing w:after="100" w:afterAutospacing="1"/>
        <w:jc w:val="center"/>
        <w:rPr>
          <w:rFonts w:asciiTheme="minorHAnsi" w:hAnsiTheme="minorHAnsi" w:cstheme="minorHAnsi"/>
          <w:b/>
          <w:sz w:val="40"/>
          <w:szCs w:val="40"/>
          <w:lang w:eastAsia="en-GB"/>
        </w:rPr>
      </w:pPr>
      <w:r w:rsidRPr="00196EA7">
        <w:rPr>
          <w:rFonts w:asciiTheme="minorHAnsi" w:hAnsiTheme="minorHAnsi" w:cstheme="minorHAnsi"/>
          <w:b/>
          <w:sz w:val="40"/>
          <w:szCs w:val="40"/>
          <w:lang w:eastAsia="en-GB"/>
        </w:rPr>
        <w:t>Nov</w:t>
      </w:r>
      <w:r w:rsidR="00F563FB">
        <w:rPr>
          <w:rFonts w:asciiTheme="minorHAnsi" w:hAnsiTheme="minorHAnsi" w:cstheme="minorHAnsi"/>
          <w:b/>
          <w:sz w:val="40"/>
          <w:szCs w:val="40"/>
          <w:lang w:eastAsia="en-GB"/>
        </w:rPr>
        <w:t>ember</w:t>
      </w:r>
      <w:r w:rsidRPr="00196EA7">
        <w:rPr>
          <w:rFonts w:asciiTheme="minorHAnsi" w:hAnsiTheme="minorHAnsi" w:cstheme="minorHAnsi"/>
          <w:b/>
          <w:sz w:val="40"/>
          <w:szCs w:val="40"/>
          <w:lang w:eastAsia="en-GB"/>
        </w:rPr>
        <w:t xml:space="preserve"> 2020</w:t>
      </w:r>
    </w:p>
    <w:p w:rsidR="00F563FB" w:rsidRDefault="005F6CCB" w:rsidP="00F563FB">
      <w:pPr>
        <w:autoSpaceDE w:val="0"/>
        <w:autoSpaceDN w:val="0"/>
        <w:adjustRightInd w:val="0"/>
        <w:spacing w:before="720"/>
        <w:jc w:val="center"/>
        <w:rPr>
          <w:rFonts w:asciiTheme="minorHAnsi" w:hAnsiTheme="minorHAnsi" w:cstheme="minorHAnsi"/>
          <w:b/>
          <w:sz w:val="40"/>
          <w:szCs w:val="40"/>
          <w:lang w:eastAsia="en-GB"/>
        </w:rPr>
      </w:pPr>
      <w:r>
        <w:rPr>
          <w:rFonts w:asciiTheme="minorHAnsi" w:hAnsiTheme="minorHAnsi" w:cstheme="minorHAnsi"/>
          <w:b/>
          <w:sz w:val="40"/>
          <w:szCs w:val="40"/>
          <w:lang w:eastAsia="en-GB"/>
        </w:rPr>
        <w:t>Consultation response</w:t>
      </w:r>
    </w:p>
    <w:p w:rsidR="00862910" w:rsidRDefault="00F563FB" w:rsidP="00F563FB">
      <w:pPr>
        <w:autoSpaceDE w:val="0"/>
        <w:autoSpaceDN w:val="0"/>
        <w:adjustRightInd w:val="0"/>
        <w:spacing w:after="240"/>
        <w:jc w:val="center"/>
        <w:rPr>
          <w:rFonts w:asciiTheme="minorHAnsi" w:hAnsiTheme="minorHAnsi" w:cstheme="minorHAnsi"/>
          <w:b/>
          <w:sz w:val="40"/>
          <w:szCs w:val="40"/>
          <w:lang w:eastAsia="en-GB"/>
        </w:rPr>
      </w:pPr>
      <w:r>
        <w:rPr>
          <w:rFonts w:asciiTheme="minorHAnsi" w:hAnsiTheme="minorHAnsi" w:cstheme="minorHAnsi"/>
          <w:b/>
          <w:sz w:val="40"/>
          <w:szCs w:val="40"/>
          <w:lang w:eastAsia="en-GB"/>
        </w:rPr>
        <w:t>from CPRE Shropshire B</w:t>
      </w:r>
      <w:r w:rsidR="00196EA7">
        <w:rPr>
          <w:rFonts w:asciiTheme="minorHAnsi" w:hAnsiTheme="minorHAnsi" w:cstheme="minorHAnsi"/>
          <w:b/>
          <w:sz w:val="40"/>
          <w:szCs w:val="40"/>
          <w:lang w:eastAsia="en-GB"/>
        </w:rPr>
        <w:t>ranch</w:t>
      </w:r>
    </w:p>
    <w:p w:rsidR="00862910" w:rsidRDefault="00862910" w:rsidP="00C66158">
      <w:pPr>
        <w:autoSpaceDE w:val="0"/>
        <w:autoSpaceDN w:val="0"/>
        <w:adjustRightInd w:val="0"/>
        <w:spacing w:before="100" w:beforeAutospacing="1" w:after="240"/>
        <w:jc w:val="center"/>
        <w:rPr>
          <w:rFonts w:asciiTheme="minorHAnsi" w:hAnsiTheme="minorHAnsi" w:cstheme="minorHAnsi"/>
          <w:b/>
          <w:sz w:val="40"/>
          <w:szCs w:val="40"/>
          <w:lang w:eastAsia="en-GB"/>
        </w:rPr>
      </w:pPr>
    </w:p>
    <w:p w:rsidR="00862910" w:rsidRDefault="00862910" w:rsidP="00C66158">
      <w:pPr>
        <w:autoSpaceDE w:val="0"/>
        <w:autoSpaceDN w:val="0"/>
        <w:adjustRightInd w:val="0"/>
        <w:spacing w:before="100" w:beforeAutospacing="1" w:after="240"/>
        <w:jc w:val="center"/>
        <w:rPr>
          <w:rFonts w:asciiTheme="minorHAnsi" w:hAnsiTheme="minorHAnsi" w:cstheme="minorHAnsi"/>
          <w:b/>
          <w:sz w:val="40"/>
          <w:szCs w:val="40"/>
          <w:lang w:eastAsia="en-GB"/>
        </w:rPr>
      </w:pPr>
    </w:p>
    <w:p w:rsidR="00454DC4" w:rsidRPr="0048269B" w:rsidRDefault="00196EA7" w:rsidP="00454DC4">
      <w:pPr>
        <w:autoSpaceDE w:val="0"/>
        <w:autoSpaceDN w:val="0"/>
        <w:adjustRightInd w:val="0"/>
        <w:spacing w:before="100" w:beforeAutospacing="1" w:after="100" w:afterAutospacing="1"/>
        <w:jc w:val="center"/>
        <w:rPr>
          <w:rFonts w:asciiTheme="minorHAnsi" w:hAnsiTheme="minorHAnsi" w:cstheme="minorHAnsi"/>
          <w:b/>
          <w:sz w:val="40"/>
          <w:szCs w:val="40"/>
          <w:lang w:eastAsia="en-GB"/>
        </w:rPr>
      </w:pPr>
      <w:bookmarkStart w:id="0" w:name="_GoBack"/>
      <w:bookmarkEnd w:id="0"/>
      <w:r>
        <w:rPr>
          <w:rFonts w:asciiTheme="minorHAnsi" w:hAnsiTheme="minorHAnsi" w:cstheme="minorHAnsi"/>
          <w:b/>
          <w:sz w:val="40"/>
          <w:szCs w:val="40"/>
          <w:lang w:eastAsia="en-GB"/>
        </w:rPr>
        <w:t>January 2021</w:t>
      </w:r>
      <w:r w:rsidR="00454DC4">
        <w:rPr>
          <w:rFonts w:ascii="Trebuchet MS" w:hAnsi="Trebuchet MS" w:cs="Verdana"/>
          <w:b/>
          <w:sz w:val="40"/>
          <w:szCs w:val="40"/>
          <w:lang w:eastAsia="en-GB"/>
        </w:rPr>
        <w:br w:type="page"/>
      </w:r>
    </w:p>
    <w:p w:rsidR="00112565" w:rsidRPr="00862910" w:rsidRDefault="00D05C0D" w:rsidP="0059625F">
      <w:pPr>
        <w:pStyle w:val="ListParagraph"/>
        <w:numPr>
          <w:ilvl w:val="0"/>
          <w:numId w:val="1"/>
        </w:numPr>
        <w:autoSpaceDE w:val="0"/>
        <w:autoSpaceDN w:val="0"/>
        <w:adjustRightInd w:val="0"/>
        <w:spacing w:before="360"/>
        <w:ind w:left="0" w:right="-45" w:hanging="567"/>
        <w:contextualSpacing w:val="0"/>
        <w:outlineLvl w:val="0"/>
        <w:rPr>
          <w:rFonts w:asciiTheme="minorHAnsi" w:hAnsiTheme="minorHAnsi" w:cstheme="minorHAnsi"/>
          <w:b/>
          <w:color w:val="0070C0"/>
          <w:sz w:val="36"/>
          <w:szCs w:val="36"/>
          <w:lang w:eastAsia="en-GB"/>
        </w:rPr>
      </w:pPr>
      <w:r>
        <w:rPr>
          <w:rFonts w:asciiTheme="minorHAnsi" w:hAnsiTheme="minorHAnsi" w:cstheme="minorHAnsi"/>
          <w:b/>
          <w:color w:val="0070C0"/>
          <w:sz w:val="36"/>
          <w:szCs w:val="36"/>
          <w:lang w:eastAsia="en-GB"/>
        </w:rPr>
        <w:lastRenderedPageBreak/>
        <w:t>Introduction</w:t>
      </w:r>
    </w:p>
    <w:p w:rsidR="00B06060" w:rsidRDefault="00B06060" w:rsidP="0059625F">
      <w:pPr>
        <w:pStyle w:val="ListParagraph"/>
        <w:numPr>
          <w:ilvl w:val="1"/>
          <w:numId w:val="1"/>
        </w:numPr>
        <w:ind w:left="0" w:hanging="567"/>
        <w:contextualSpacing w:val="0"/>
        <w:textAlignment w:val="baseline"/>
        <w:rPr>
          <w:rFonts w:asciiTheme="minorHAnsi" w:hAnsiTheme="minorHAnsi" w:cstheme="minorHAnsi"/>
          <w:lang w:eastAsia="en-GB"/>
        </w:rPr>
      </w:pPr>
      <w:r>
        <w:rPr>
          <w:rFonts w:asciiTheme="minorHAnsi" w:hAnsiTheme="minorHAnsi" w:cstheme="minorHAnsi"/>
          <w:lang w:eastAsia="en-GB"/>
        </w:rPr>
        <w:t>CPRE Shropshire welcomes the opportunity to comment on the Draft Statement of Community Involvement (DSCI) for Shropshire which is out for consultation for 12 weeks from 9 November 2020 to 1 February 2021.</w:t>
      </w:r>
    </w:p>
    <w:p w:rsidR="00B06060" w:rsidRDefault="00B06060" w:rsidP="0059625F">
      <w:pPr>
        <w:pStyle w:val="ListParagraph"/>
        <w:numPr>
          <w:ilvl w:val="1"/>
          <w:numId w:val="1"/>
        </w:numPr>
        <w:ind w:left="0" w:hanging="567"/>
        <w:contextualSpacing w:val="0"/>
        <w:textAlignment w:val="baseline"/>
        <w:rPr>
          <w:rFonts w:asciiTheme="minorHAnsi" w:hAnsiTheme="minorHAnsi" w:cstheme="minorHAnsi"/>
          <w:lang w:eastAsia="en-GB"/>
        </w:rPr>
      </w:pPr>
      <w:r>
        <w:rPr>
          <w:rFonts w:asciiTheme="minorHAnsi" w:hAnsiTheme="minorHAnsi" w:cstheme="minorHAnsi"/>
          <w:lang w:eastAsia="en-GB"/>
        </w:rPr>
        <w:t>The DSCI was first published for the Cabinet meeting on 7 September 2020 and was released for consultation in an unchanged form (subject to a change of date on the front cover) on 9 November 2020.</w:t>
      </w:r>
    </w:p>
    <w:p w:rsidR="00B06060" w:rsidRDefault="00B06060" w:rsidP="0059625F">
      <w:pPr>
        <w:pStyle w:val="ListParagraph"/>
        <w:numPr>
          <w:ilvl w:val="1"/>
          <w:numId w:val="1"/>
        </w:numPr>
        <w:ind w:left="0" w:hanging="567"/>
        <w:contextualSpacing w:val="0"/>
        <w:textAlignment w:val="baseline"/>
        <w:rPr>
          <w:rFonts w:asciiTheme="minorHAnsi" w:hAnsiTheme="minorHAnsi" w:cstheme="minorHAnsi"/>
          <w:lang w:eastAsia="en-GB"/>
        </w:rPr>
      </w:pPr>
      <w:r>
        <w:rPr>
          <w:rFonts w:asciiTheme="minorHAnsi" w:hAnsiTheme="minorHAnsi" w:cstheme="minorHAnsi"/>
          <w:lang w:eastAsia="en-GB"/>
        </w:rPr>
        <w:t xml:space="preserve">It is disappointing, and perhaps an indication of the pressure on the staff tasked with </w:t>
      </w:r>
      <w:r w:rsidR="00F563FB">
        <w:rPr>
          <w:rFonts w:asciiTheme="minorHAnsi" w:hAnsiTheme="minorHAnsi" w:cstheme="minorHAnsi"/>
          <w:lang w:eastAsia="en-GB"/>
        </w:rPr>
        <w:t xml:space="preserve">the </w:t>
      </w:r>
      <w:r>
        <w:rPr>
          <w:rFonts w:asciiTheme="minorHAnsi" w:hAnsiTheme="minorHAnsi" w:cstheme="minorHAnsi"/>
          <w:lang w:eastAsia="en-GB"/>
        </w:rPr>
        <w:t xml:space="preserve">preparation of the document, that both versions of the DSCI contained a large number of proof-reading errors, </w:t>
      </w:r>
      <w:r w:rsidR="00BC3FE8">
        <w:rPr>
          <w:rFonts w:asciiTheme="minorHAnsi" w:hAnsiTheme="minorHAnsi" w:cstheme="minorHAnsi"/>
          <w:lang w:eastAsia="en-GB"/>
        </w:rPr>
        <w:t>including references t</w:t>
      </w:r>
      <w:r w:rsidR="00F563FB">
        <w:rPr>
          <w:rFonts w:asciiTheme="minorHAnsi" w:hAnsiTheme="minorHAnsi" w:cstheme="minorHAnsi"/>
          <w:lang w:eastAsia="en-GB"/>
        </w:rPr>
        <w:t>o outdated legislation.  This gives</w:t>
      </w:r>
      <w:r>
        <w:rPr>
          <w:rFonts w:asciiTheme="minorHAnsi" w:hAnsiTheme="minorHAnsi" w:cstheme="minorHAnsi"/>
          <w:lang w:eastAsia="en-GB"/>
        </w:rPr>
        <w:t xml:space="preserve"> a poor impression of </w:t>
      </w:r>
      <w:r w:rsidR="00BC3FE8">
        <w:rPr>
          <w:rFonts w:asciiTheme="minorHAnsi" w:hAnsiTheme="minorHAnsi" w:cstheme="minorHAnsi"/>
          <w:lang w:eastAsia="en-GB"/>
        </w:rPr>
        <w:t xml:space="preserve">the </w:t>
      </w:r>
      <w:r>
        <w:rPr>
          <w:rFonts w:asciiTheme="minorHAnsi" w:hAnsiTheme="minorHAnsi" w:cstheme="minorHAnsi"/>
          <w:lang w:eastAsia="en-GB"/>
        </w:rPr>
        <w:t>quality control procedures within Shropshire Council.  We are submitting separately a “Track Changes” version of a Wo</w:t>
      </w:r>
      <w:r w:rsidR="00E30552">
        <w:rPr>
          <w:rFonts w:asciiTheme="minorHAnsi" w:hAnsiTheme="minorHAnsi" w:cstheme="minorHAnsi"/>
          <w:lang w:eastAsia="en-GB"/>
        </w:rPr>
        <w:t xml:space="preserve">rd document derived from the published pdf document, which gives an indication of </w:t>
      </w:r>
      <w:r w:rsidR="00BC3FE8">
        <w:rPr>
          <w:rFonts w:asciiTheme="minorHAnsi" w:hAnsiTheme="minorHAnsi" w:cstheme="minorHAnsi"/>
          <w:lang w:eastAsia="en-GB"/>
        </w:rPr>
        <w:t xml:space="preserve">the </w:t>
      </w:r>
      <w:r w:rsidR="00E30552">
        <w:rPr>
          <w:rFonts w:asciiTheme="minorHAnsi" w:hAnsiTheme="minorHAnsi" w:cstheme="minorHAnsi"/>
          <w:lang w:eastAsia="en-GB"/>
        </w:rPr>
        <w:t>proof-reading corr</w:t>
      </w:r>
      <w:r w:rsidR="00BC3FE8">
        <w:rPr>
          <w:rFonts w:asciiTheme="minorHAnsi" w:hAnsiTheme="minorHAnsi" w:cstheme="minorHAnsi"/>
          <w:lang w:eastAsia="en-GB"/>
        </w:rPr>
        <w:t>ections that should have been made prior to either stage of</w:t>
      </w:r>
      <w:r w:rsidR="00E30552">
        <w:rPr>
          <w:rFonts w:asciiTheme="minorHAnsi" w:hAnsiTheme="minorHAnsi" w:cstheme="minorHAnsi"/>
          <w:lang w:eastAsia="en-GB"/>
        </w:rPr>
        <w:t xml:space="preserve"> publication.</w:t>
      </w:r>
    </w:p>
    <w:p w:rsidR="004B549B" w:rsidRDefault="004B549B" w:rsidP="0059625F">
      <w:pPr>
        <w:pStyle w:val="ListParagraph"/>
        <w:numPr>
          <w:ilvl w:val="1"/>
          <w:numId w:val="1"/>
        </w:numPr>
        <w:ind w:left="0" w:hanging="567"/>
        <w:contextualSpacing w:val="0"/>
        <w:textAlignment w:val="baseline"/>
        <w:rPr>
          <w:rFonts w:asciiTheme="minorHAnsi" w:hAnsiTheme="minorHAnsi" w:cstheme="minorHAnsi"/>
          <w:lang w:eastAsia="en-GB"/>
        </w:rPr>
      </w:pPr>
      <w:r>
        <w:rPr>
          <w:rFonts w:asciiTheme="minorHAnsi" w:hAnsiTheme="minorHAnsi" w:cstheme="minorHAnsi"/>
          <w:lang w:eastAsia="en-GB"/>
        </w:rPr>
        <w:t>We emphasise that this “Track Changes” document deals only with proof-reading corrections in the original DSCI as published for consultation.  It does not include any of the other further changes that we are suggesting below also be made to the DSCI.</w:t>
      </w:r>
    </w:p>
    <w:p w:rsidR="002F7C19" w:rsidRDefault="002F7C19" w:rsidP="0059625F">
      <w:pPr>
        <w:pStyle w:val="ListParagraph"/>
        <w:numPr>
          <w:ilvl w:val="1"/>
          <w:numId w:val="1"/>
        </w:numPr>
        <w:ind w:left="0" w:hanging="567"/>
        <w:contextualSpacing w:val="0"/>
        <w:textAlignment w:val="baseline"/>
        <w:rPr>
          <w:rFonts w:asciiTheme="minorHAnsi" w:hAnsiTheme="minorHAnsi" w:cstheme="minorHAnsi"/>
          <w:lang w:eastAsia="en-GB"/>
        </w:rPr>
      </w:pPr>
      <w:r>
        <w:rPr>
          <w:rFonts w:asciiTheme="minorHAnsi" w:hAnsiTheme="minorHAnsi" w:cstheme="minorHAnsi"/>
          <w:lang w:eastAsia="en-GB"/>
        </w:rPr>
        <w:t xml:space="preserve">The statutory requirement is that Shropshire Council has an up-to-date and adopted Statement of Community Involvement.  The existing SCI was adopted as long ago as March 2011.  It is debatable whether the current Regulation 19 consultation on the Local Plan is </w:t>
      </w:r>
      <w:r w:rsidR="004B549B">
        <w:rPr>
          <w:rFonts w:asciiTheme="minorHAnsi" w:hAnsiTheme="minorHAnsi" w:cstheme="minorHAnsi"/>
          <w:lang w:eastAsia="en-GB"/>
        </w:rPr>
        <w:t xml:space="preserve">truly </w:t>
      </w:r>
      <w:r>
        <w:rPr>
          <w:rFonts w:asciiTheme="minorHAnsi" w:hAnsiTheme="minorHAnsi" w:cstheme="minorHAnsi"/>
          <w:lang w:eastAsia="en-GB"/>
        </w:rPr>
        <w:t>valid without an up-to-date and adopted SCI being in place first</w:t>
      </w:r>
      <w:r w:rsidR="00F563FB">
        <w:rPr>
          <w:rFonts w:asciiTheme="minorHAnsi" w:hAnsiTheme="minorHAnsi" w:cstheme="minorHAnsi"/>
          <w:lang w:eastAsia="en-GB"/>
        </w:rPr>
        <w:t>.</w:t>
      </w:r>
    </w:p>
    <w:p w:rsidR="00885951" w:rsidRPr="00885951" w:rsidRDefault="00885951" w:rsidP="0059625F">
      <w:pPr>
        <w:pStyle w:val="ListParagraph"/>
        <w:numPr>
          <w:ilvl w:val="0"/>
          <w:numId w:val="1"/>
        </w:numPr>
        <w:autoSpaceDE w:val="0"/>
        <w:autoSpaceDN w:val="0"/>
        <w:adjustRightInd w:val="0"/>
        <w:spacing w:before="360"/>
        <w:ind w:left="0" w:right="-45" w:hanging="567"/>
        <w:contextualSpacing w:val="0"/>
        <w:outlineLvl w:val="0"/>
        <w:rPr>
          <w:rFonts w:asciiTheme="minorHAnsi" w:hAnsiTheme="minorHAnsi" w:cstheme="minorHAnsi"/>
          <w:b/>
          <w:color w:val="0070C0"/>
          <w:sz w:val="36"/>
          <w:szCs w:val="36"/>
          <w:lang w:eastAsia="en-GB"/>
        </w:rPr>
      </w:pPr>
      <w:r>
        <w:rPr>
          <w:rFonts w:asciiTheme="minorHAnsi" w:hAnsiTheme="minorHAnsi" w:cstheme="minorHAnsi"/>
          <w:b/>
          <w:color w:val="0070C0"/>
          <w:sz w:val="36"/>
          <w:szCs w:val="36"/>
          <w:lang w:eastAsia="en-GB"/>
        </w:rPr>
        <w:t>Consultation</w:t>
      </w:r>
      <w:r w:rsidR="00F563FB">
        <w:rPr>
          <w:rFonts w:asciiTheme="minorHAnsi" w:hAnsiTheme="minorHAnsi" w:cstheme="minorHAnsi"/>
          <w:b/>
          <w:color w:val="0070C0"/>
          <w:sz w:val="36"/>
          <w:szCs w:val="36"/>
          <w:lang w:eastAsia="en-GB"/>
        </w:rPr>
        <w:t xml:space="preserve"> principles</w:t>
      </w:r>
    </w:p>
    <w:p w:rsidR="00BC3FE8" w:rsidRDefault="00BC3FE8" w:rsidP="0059625F">
      <w:pPr>
        <w:pStyle w:val="ListParagraph"/>
        <w:numPr>
          <w:ilvl w:val="1"/>
          <w:numId w:val="1"/>
        </w:numPr>
        <w:spacing w:after="240"/>
        <w:ind w:left="0" w:hanging="567"/>
        <w:contextualSpacing w:val="0"/>
        <w:textAlignment w:val="baseline"/>
        <w:rPr>
          <w:rFonts w:asciiTheme="minorHAnsi" w:hAnsiTheme="minorHAnsi" w:cstheme="minorHAnsi"/>
          <w:lang w:eastAsia="en-GB"/>
        </w:rPr>
      </w:pPr>
      <w:r>
        <w:rPr>
          <w:rFonts w:asciiTheme="minorHAnsi" w:hAnsiTheme="minorHAnsi" w:cstheme="minorHAnsi"/>
          <w:lang w:eastAsia="en-GB"/>
        </w:rPr>
        <w:t xml:space="preserve">The DSCI deals with how Shropshire Council consults its public.  CPRE Shropshire responds frequently to such consultations.  We have responded at length to the series of consultations on the Local Plan Review and to other policy consultations, and we review planning applications on a weekly basis and respond as appropriate.  </w:t>
      </w:r>
      <w:r w:rsidR="00474D9D">
        <w:rPr>
          <w:rFonts w:asciiTheme="minorHAnsi" w:hAnsiTheme="minorHAnsi" w:cstheme="minorHAnsi"/>
          <w:lang w:eastAsia="en-GB"/>
        </w:rPr>
        <w:t>O</w:t>
      </w:r>
      <w:r>
        <w:rPr>
          <w:rFonts w:asciiTheme="minorHAnsi" w:hAnsiTheme="minorHAnsi" w:cstheme="minorHAnsi"/>
          <w:lang w:eastAsia="en-GB"/>
        </w:rPr>
        <w:t xml:space="preserve">ur comments </w:t>
      </w:r>
      <w:r w:rsidR="00474D9D">
        <w:rPr>
          <w:rFonts w:asciiTheme="minorHAnsi" w:hAnsiTheme="minorHAnsi" w:cstheme="minorHAnsi"/>
          <w:lang w:eastAsia="en-GB"/>
        </w:rPr>
        <w:t xml:space="preserve">below </w:t>
      </w:r>
      <w:r>
        <w:rPr>
          <w:rFonts w:asciiTheme="minorHAnsi" w:hAnsiTheme="minorHAnsi" w:cstheme="minorHAnsi"/>
          <w:lang w:eastAsia="en-GB"/>
        </w:rPr>
        <w:t xml:space="preserve">are </w:t>
      </w:r>
      <w:r w:rsidR="00474D9D">
        <w:rPr>
          <w:rFonts w:asciiTheme="minorHAnsi" w:hAnsiTheme="minorHAnsi" w:cstheme="minorHAnsi"/>
          <w:lang w:eastAsia="en-GB"/>
        </w:rPr>
        <w:t xml:space="preserve">largely </w:t>
      </w:r>
      <w:r>
        <w:rPr>
          <w:rFonts w:asciiTheme="minorHAnsi" w:hAnsiTheme="minorHAnsi" w:cstheme="minorHAnsi"/>
          <w:lang w:eastAsia="en-GB"/>
        </w:rPr>
        <w:t xml:space="preserve">derived from </w:t>
      </w:r>
      <w:r w:rsidR="00474D9D">
        <w:rPr>
          <w:rFonts w:asciiTheme="minorHAnsi" w:hAnsiTheme="minorHAnsi" w:cstheme="minorHAnsi"/>
          <w:lang w:eastAsia="en-GB"/>
        </w:rPr>
        <w:t xml:space="preserve">our </w:t>
      </w:r>
      <w:r>
        <w:rPr>
          <w:rFonts w:asciiTheme="minorHAnsi" w:hAnsiTheme="minorHAnsi" w:cstheme="minorHAnsi"/>
          <w:lang w:eastAsia="en-GB"/>
        </w:rPr>
        <w:t>experience of such consultations.</w:t>
      </w:r>
    </w:p>
    <w:p w:rsidR="002D1FD7" w:rsidRDefault="002D1FD7" w:rsidP="0059625F">
      <w:pPr>
        <w:pStyle w:val="ListParagraph"/>
        <w:numPr>
          <w:ilvl w:val="1"/>
          <w:numId w:val="1"/>
        </w:numPr>
        <w:ind w:left="0" w:hanging="567"/>
        <w:contextualSpacing w:val="0"/>
        <w:textAlignment w:val="baseline"/>
        <w:rPr>
          <w:rFonts w:asciiTheme="minorHAnsi" w:hAnsiTheme="minorHAnsi" w:cstheme="minorHAnsi"/>
          <w:lang w:eastAsia="en-GB"/>
        </w:rPr>
      </w:pPr>
      <w:r>
        <w:rPr>
          <w:rFonts w:asciiTheme="minorHAnsi" w:hAnsiTheme="minorHAnsi" w:cstheme="minorHAnsi"/>
          <w:lang w:eastAsia="en-GB"/>
        </w:rPr>
        <w:t>In regard to consultation issues we have frequently referred to the Gunning principles of consultation as below:</w:t>
      </w:r>
    </w:p>
    <w:p w:rsidR="002D1FD7" w:rsidRPr="00EC4E3E" w:rsidRDefault="002D1FD7" w:rsidP="002D1FD7">
      <w:pPr>
        <w:shd w:val="clear" w:color="auto" w:fill="FFFFFF"/>
        <w:spacing w:after="60"/>
        <w:rPr>
          <w:rFonts w:asciiTheme="minorHAnsi" w:eastAsiaTheme="minorHAnsi" w:hAnsiTheme="minorHAnsi" w:cstheme="minorHAnsi"/>
          <w:szCs w:val="22"/>
          <w:lang w:eastAsia="en-GB"/>
        </w:rPr>
      </w:pPr>
      <w:r w:rsidRPr="00EC4E3E">
        <w:rPr>
          <w:rFonts w:asciiTheme="minorHAnsi" w:eastAsiaTheme="minorHAnsi" w:hAnsiTheme="minorHAnsi" w:cstheme="minorHAnsi"/>
          <w:szCs w:val="22"/>
          <w:lang w:eastAsia="en-GB"/>
        </w:rPr>
        <w:t>The Gunning principles are that:</w:t>
      </w:r>
    </w:p>
    <w:p w:rsidR="002D1FD7" w:rsidRPr="002D1FD7" w:rsidRDefault="002D1FD7" w:rsidP="0059625F">
      <w:pPr>
        <w:pStyle w:val="ListParagraph"/>
        <w:numPr>
          <w:ilvl w:val="0"/>
          <w:numId w:val="2"/>
        </w:numPr>
        <w:shd w:val="clear" w:color="auto" w:fill="FFFFFF"/>
        <w:spacing w:after="60"/>
        <w:rPr>
          <w:rFonts w:asciiTheme="minorHAnsi" w:hAnsiTheme="minorHAnsi" w:cstheme="minorHAnsi"/>
          <w:lang w:eastAsia="en-GB"/>
        </w:rPr>
      </w:pPr>
      <w:r w:rsidRPr="002D1FD7">
        <w:rPr>
          <w:rFonts w:asciiTheme="minorHAnsi" w:hAnsiTheme="minorHAnsi" w:cstheme="minorHAnsi"/>
          <w:lang w:eastAsia="en-GB"/>
        </w:rPr>
        <w:t>Consultation must take place when the proposal is still at a formative stage</w:t>
      </w:r>
    </w:p>
    <w:p w:rsidR="002D1FD7" w:rsidRPr="00EC4E3E" w:rsidRDefault="002D1FD7" w:rsidP="0059625F">
      <w:pPr>
        <w:numPr>
          <w:ilvl w:val="0"/>
          <w:numId w:val="2"/>
        </w:numPr>
        <w:shd w:val="clear" w:color="auto" w:fill="FFFFFF"/>
        <w:spacing w:after="60"/>
        <w:rPr>
          <w:rFonts w:asciiTheme="minorHAnsi" w:eastAsiaTheme="minorHAnsi" w:hAnsiTheme="minorHAnsi" w:cstheme="minorHAnsi"/>
          <w:szCs w:val="22"/>
          <w:lang w:eastAsia="en-GB"/>
        </w:rPr>
      </w:pPr>
      <w:r w:rsidRPr="00EC4E3E">
        <w:rPr>
          <w:rFonts w:asciiTheme="minorHAnsi" w:eastAsiaTheme="minorHAnsi" w:hAnsiTheme="minorHAnsi" w:cstheme="minorHAnsi"/>
          <w:szCs w:val="22"/>
          <w:lang w:eastAsia="en-GB"/>
        </w:rPr>
        <w:t>Sufficient reasons must be put forward for the proposal to allow for intelligent consideration and response</w:t>
      </w:r>
    </w:p>
    <w:p w:rsidR="002D1FD7" w:rsidRPr="00EC4E3E" w:rsidRDefault="002D1FD7" w:rsidP="0059625F">
      <w:pPr>
        <w:numPr>
          <w:ilvl w:val="0"/>
          <w:numId w:val="2"/>
        </w:numPr>
        <w:shd w:val="clear" w:color="auto" w:fill="FFFFFF"/>
        <w:spacing w:after="60"/>
        <w:rPr>
          <w:rFonts w:asciiTheme="minorHAnsi" w:eastAsiaTheme="minorHAnsi" w:hAnsiTheme="minorHAnsi" w:cstheme="minorHAnsi"/>
          <w:szCs w:val="22"/>
          <w:lang w:eastAsia="en-GB"/>
        </w:rPr>
      </w:pPr>
      <w:r w:rsidRPr="00EC4E3E">
        <w:rPr>
          <w:rFonts w:asciiTheme="minorHAnsi" w:eastAsiaTheme="minorHAnsi" w:hAnsiTheme="minorHAnsi" w:cstheme="minorHAnsi"/>
          <w:szCs w:val="22"/>
          <w:lang w:eastAsia="en-GB"/>
        </w:rPr>
        <w:t>Adequate time must be given for consideration and response</w:t>
      </w:r>
    </w:p>
    <w:p w:rsidR="002D1FD7" w:rsidRPr="00EC4E3E" w:rsidRDefault="002D1FD7" w:rsidP="0059625F">
      <w:pPr>
        <w:numPr>
          <w:ilvl w:val="0"/>
          <w:numId w:val="2"/>
        </w:numPr>
        <w:shd w:val="clear" w:color="auto" w:fill="FFFFFF"/>
        <w:spacing w:after="240"/>
        <w:ind w:left="714" w:hanging="357"/>
        <w:rPr>
          <w:rFonts w:asciiTheme="minorHAnsi" w:eastAsiaTheme="minorHAnsi" w:hAnsiTheme="minorHAnsi" w:cstheme="minorHAnsi"/>
          <w:szCs w:val="22"/>
          <w:lang w:eastAsia="en-GB"/>
        </w:rPr>
      </w:pPr>
      <w:r w:rsidRPr="00EC4E3E">
        <w:rPr>
          <w:rFonts w:asciiTheme="minorHAnsi" w:eastAsiaTheme="minorHAnsi" w:hAnsiTheme="minorHAnsi" w:cstheme="minorHAnsi"/>
          <w:szCs w:val="22"/>
          <w:lang w:eastAsia="en-GB"/>
        </w:rPr>
        <w:t>The product of consultation must be conscientiously taken into account</w:t>
      </w:r>
    </w:p>
    <w:p w:rsidR="00474D9D" w:rsidRDefault="00474D9D" w:rsidP="0059625F">
      <w:pPr>
        <w:pStyle w:val="ListParagraph"/>
        <w:numPr>
          <w:ilvl w:val="1"/>
          <w:numId w:val="1"/>
        </w:numPr>
        <w:spacing w:after="240"/>
        <w:ind w:left="0" w:hanging="567"/>
        <w:contextualSpacing w:val="0"/>
        <w:textAlignment w:val="baseline"/>
        <w:rPr>
          <w:rFonts w:asciiTheme="minorHAnsi" w:hAnsiTheme="minorHAnsi" w:cstheme="minorHAnsi"/>
          <w:lang w:eastAsia="en-GB"/>
        </w:rPr>
      </w:pPr>
      <w:r>
        <w:rPr>
          <w:rFonts w:asciiTheme="minorHAnsi" w:hAnsiTheme="minorHAnsi" w:cstheme="minorHAnsi"/>
          <w:lang w:eastAsia="en-GB"/>
        </w:rPr>
        <w:t>We suggest that these principles should be incorporated into the DSCI, with a statement that Shropshire Council will abide by them.</w:t>
      </w:r>
    </w:p>
    <w:p w:rsidR="00A35F31" w:rsidRPr="00304F9E" w:rsidRDefault="00A35F31" w:rsidP="0059625F">
      <w:pPr>
        <w:pStyle w:val="ListParagraph"/>
        <w:numPr>
          <w:ilvl w:val="1"/>
          <w:numId w:val="1"/>
        </w:numPr>
        <w:spacing w:after="240"/>
        <w:ind w:left="0" w:hanging="567"/>
        <w:contextualSpacing w:val="0"/>
        <w:textAlignment w:val="baseline"/>
        <w:rPr>
          <w:rFonts w:asciiTheme="minorHAnsi" w:hAnsiTheme="minorHAnsi" w:cstheme="minorHAnsi"/>
          <w:lang w:eastAsia="en-GB"/>
        </w:rPr>
      </w:pPr>
      <w:r w:rsidRPr="00A35F31">
        <w:rPr>
          <w:rFonts w:asciiTheme="minorHAnsi" w:hAnsiTheme="minorHAnsi" w:cstheme="minorHAnsi"/>
          <w:lang w:eastAsia="en-GB"/>
        </w:rPr>
        <w:lastRenderedPageBreak/>
        <w:t xml:space="preserve">There is also the Government’s own </w:t>
      </w:r>
      <w:r w:rsidRPr="00304F9E">
        <w:rPr>
          <w:rFonts w:asciiTheme="minorHAnsi" w:hAnsiTheme="minorHAnsi" w:cstheme="minorHAnsi"/>
          <w:i/>
          <w:lang w:eastAsia="en-GB"/>
        </w:rPr>
        <w:t xml:space="preserve">Code of Practice </w:t>
      </w:r>
      <w:r w:rsidR="00304F9E" w:rsidRPr="00304F9E">
        <w:rPr>
          <w:rFonts w:asciiTheme="minorHAnsi" w:hAnsiTheme="minorHAnsi" w:cstheme="minorHAnsi"/>
          <w:i/>
          <w:lang w:eastAsia="en-GB"/>
        </w:rPr>
        <w:t>on</w:t>
      </w:r>
      <w:r w:rsidRPr="00304F9E">
        <w:rPr>
          <w:rFonts w:asciiTheme="minorHAnsi" w:hAnsiTheme="minorHAnsi" w:cstheme="minorHAnsi"/>
          <w:i/>
          <w:lang w:eastAsia="en-GB"/>
        </w:rPr>
        <w:t xml:space="preserve"> Consultation</w:t>
      </w:r>
      <w:r w:rsidRPr="00A35F31">
        <w:rPr>
          <w:rFonts w:asciiTheme="minorHAnsi" w:hAnsiTheme="minorHAnsi" w:cstheme="minorHAnsi"/>
          <w:lang w:eastAsia="en-GB"/>
        </w:rPr>
        <w:t xml:space="preserve">, published in 2008 (see </w:t>
      </w:r>
      <w:hyperlink r:id="rId9" w:history="1">
        <w:r w:rsidRPr="00A35F31">
          <w:rPr>
            <w:rFonts w:asciiTheme="minorHAnsi" w:eastAsia="Times New Roman" w:hAnsiTheme="minorHAnsi" w:cstheme="minorHAnsi"/>
            <w:color w:val="0000FF"/>
            <w:szCs w:val="24"/>
            <w:u w:val="single"/>
          </w:rPr>
          <w:t>Layout 1 (publishing.service.gov.uk)</w:t>
        </w:r>
      </w:hyperlink>
      <w:r w:rsidRPr="00A35F31">
        <w:rPr>
          <w:rFonts w:asciiTheme="minorHAnsi" w:eastAsia="Times New Roman" w:hAnsiTheme="minorHAnsi" w:cstheme="minorHAnsi"/>
          <w:szCs w:val="24"/>
        </w:rPr>
        <w:t xml:space="preserve">).  Although this refers to Government consultations </w:t>
      </w:r>
      <w:r w:rsidR="007948E5">
        <w:rPr>
          <w:rFonts w:asciiTheme="minorHAnsi" w:eastAsia="Times New Roman" w:hAnsiTheme="minorHAnsi" w:cstheme="minorHAnsi"/>
          <w:szCs w:val="24"/>
        </w:rPr>
        <w:t xml:space="preserve">there seems no reason why </w:t>
      </w:r>
      <w:r w:rsidRPr="00A35F31">
        <w:rPr>
          <w:rFonts w:asciiTheme="minorHAnsi" w:eastAsia="Times New Roman" w:hAnsiTheme="minorHAnsi" w:cstheme="minorHAnsi"/>
          <w:szCs w:val="24"/>
        </w:rPr>
        <w:t>it</w:t>
      </w:r>
      <w:r w:rsidR="00304F9E">
        <w:rPr>
          <w:rFonts w:asciiTheme="minorHAnsi" w:eastAsia="Times New Roman" w:hAnsiTheme="minorHAnsi" w:cstheme="minorHAnsi"/>
          <w:szCs w:val="24"/>
        </w:rPr>
        <w:t>s seven consultation criteria</w:t>
      </w:r>
      <w:r w:rsidRPr="00A35F31">
        <w:rPr>
          <w:rFonts w:asciiTheme="minorHAnsi" w:eastAsia="Times New Roman" w:hAnsiTheme="minorHAnsi" w:cstheme="minorHAnsi"/>
          <w:szCs w:val="24"/>
        </w:rPr>
        <w:t xml:space="preserve"> </w:t>
      </w:r>
      <w:r w:rsidR="007948E5">
        <w:rPr>
          <w:rFonts w:asciiTheme="minorHAnsi" w:eastAsia="Times New Roman" w:hAnsiTheme="minorHAnsi" w:cstheme="minorHAnsi"/>
          <w:szCs w:val="24"/>
        </w:rPr>
        <w:t>should not also</w:t>
      </w:r>
      <w:r w:rsidR="00304F9E">
        <w:rPr>
          <w:rFonts w:asciiTheme="minorHAnsi" w:eastAsia="Times New Roman" w:hAnsiTheme="minorHAnsi" w:cstheme="minorHAnsi"/>
          <w:szCs w:val="24"/>
        </w:rPr>
        <w:t xml:space="preserve"> be adopted at the local government level.  These criteria are:</w:t>
      </w:r>
    </w:p>
    <w:p w:rsidR="00304F9E" w:rsidRDefault="00304F9E" w:rsidP="007948E5">
      <w:pPr>
        <w:pStyle w:val="ListParagraph"/>
        <w:ind w:left="284"/>
        <w:contextualSpacing w:val="0"/>
        <w:textAlignment w:val="baseline"/>
        <w:rPr>
          <w:rFonts w:asciiTheme="minorHAnsi" w:hAnsiTheme="minorHAnsi" w:cstheme="minorHAnsi"/>
        </w:rPr>
      </w:pPr>
      <w:r w:rsidRPr="00304F9E">
        <w:rPr>
          <w:rFonts w:asciiTheme="minorHAnsi" w:hAnsiTheme="minorHAnsi" w:cstheme="minorHAnsi"/>
        </w:rPr>
        <w:t>Criterion 1</w:t>
      </w:r>
      <w:r>
        <w:rPr>
          <w:rFonts w:asciiTheme="minorHAnsi" w:hAnsiTheme="minorHAnsi" w:cstheme="minorHAnsi"/>
        </w:rPr>
        <w:t xml:space="preserve">: </w:t>
      </w:r>
      <w:r w:rsidRPr="00304F9E">
        <w:rPr>
          <w:rFonts w:asciiTheme="minorHAnsi" w:hAnsiTheme="minorHAnsi" w:cstheme="minorHAnsi"/>
          <w:i/>
        </w:rPr>
        <w:t>When to consult</w:t>
      </w:r>
      <w:r>
        <w:rPr>
          <w:rFonts w:asciiTheme="minorHAnsi" w:hAnsiTheme="minorHAnsi" w:cstheme="minorHAnsi"/>
        </w:rPr>
        <w:t>:</w:t>
      </w:r>
      <w:r w:rsidRPr="00304F9E">
        <w:rPr>
          <w:rFonts w:asciiTheme="minorHAnsi" w:hAnsiTheme="minorHAnsi" w:cstheme="minorHAnsi"/>
        </w:rPr>
        <w:t xml:space="preserve"> Formal consultation should take place at a stage when there is scope to influence the policy outcome. </w:t>
      </w:r>
    </w:p>
    <w:p w:rsidR="00304F9E" w:rsidRDefault="00304F9E" w:rsidP="007948E5">
      <w:pPr>
        <w:pStyle w:val="ListParagraph"/>
        <w:ind w:left="284"/>
        <w:contextualSpacing w:val="0"/>
        <w:textAlignment w:val="baseline"/>
        <w:rPr>
          <w:rFonts w:asciiTheme="minorHAnsi" w:hAnsiTheme="minorHAnsi" w:cstheme="minorHAnsi"/>
        </w:rPr>
      </w:pPr>
      <w:r w:rsidRPr="00304F9E">
        <w:rPr>
          <w:rFonts w:asciiTheme="minorHAnsi" w:hAnsiTheme="minorHAnsi" w:cstheme="minorHAnsi"/>
        </w:rPr>
        <w:t xml:space="preserve">Criterion </w:t>
      </w:r>
      <w:r>
        <w:rPr>
          <w:rFonts w:asciiTheme="minorHAnsi" w:hAnsiTheme="minorHAnsi" w:cstheme="minorHAnsi"/>
        </w:rPr>
        <w:t xml:space="preserve">2: </w:t>
      </w:r>
      <w:r w:rsidRPr="00304F9E">
        <w:rPr>
          <w:rFonts w:asciiTheme="minorHAnsi" w:hAnsiTheme="minorHAnsi" w:cstheme="minorHAnsi"/>
          <w:i/>
        </w:rPr>
        <w:t>Duration of consultation exercises</w:t>
      </w:r>
      <w:r>
        <w:rPr>
          <w:rFonts w:asciiTheme="minorHAnsi" w:hAnsiTheme="minorHAnsi" w:cstheme="minorHAnsi"/>
        </w:rPr>
        <w:t>:</w:t>
      </w:r>
      <w:r w:rsidRPr="00304F9E">
        <w:rPr>
          <w:rFonts w:asciiTheme="minorHAnsi" w:hAnsiTheme="minorHAnsi" w:cstheme="minorHAnsi"/>
        </w:rPr>
        <w:t xml:space="preserve"> Consultations should normally last for at least 12 weeks with consideration given to longer timescales where feasible and sensible. </w:t>
      </w:r>
    </w:p>
    <w:p w:rsidR="00304F9E" w:rsidRDefault="00304F9E" w:rsidP="007948E5">
      <w:pPr>
        <w:pStyle w:val="ListParagraph"/>
        <w:ind w:left="284"/>
        <w:contextualSpacing w:val="0"/>
        <w:textAlignment w:val="baseline"/>
        <w:rPr>
          <w:rFonts w:asciiTheme="minorHAnsi" w:hAnsiTheme="minorHAnsi" w:cstheme="minorHAnsi"/>
        </w:rPr>
      </w:pPr>
      <w:r w:rsidRPr="00304F9E">
        <w:rPr>
          <w:rFonts w:asciiTheme="minorHAnsi" w:hAnsiTheme="minorHAnsi" w:cstheme="minorHAnsi"/>
        </w:rPr>
        <w:t xml:space="preserve">Criterion </w:t>
      </w:r>
      <w:r>
        <w:rPr>
          <w:rFonts w:asciiTheme="minorHAnsi" w:hAnsiTheme="minorHAnsi" w:cstheme="minorHAnsi"/>
        </w:rPr>
        <w:t xml:space="preserve">3: </w:t>
      </w:r>
      <w:r w:rsidRPr="00304F9E">
        <w:rPr>
          <w:rFonts w:asciiTheme="minorHAnsi" w:hAnsiTheme="minorHAnsi" w:cstheme="minorHAnsi"/>
          <w:i/>
        </w:rPr>
        <w:t>Clarity of scope and impact:</w:t>
      </w:r>
      <w:r w:rsidRPr="00304F9E">
        <w:rPr>
          <w:rFonts w:asciiTheme="minorHAnsi" w:hAnsiTheme="minorHAnsi" w:cstheme="minorHAnsi"/>
        </w:rPr>
        <w:t xml:space="preserve"> Consultation documents should be clear about the consultation process, what is being proposed, the scope to influence and the expected costs and benefits of the proposals. </w:t>
      </w:r>
    </w:p>
    <w:p w:rsidR="00304F9E" w:rsidRDefault="00304F9E" w:rsidP="007948E5">
      <w:pPr>
        <w:pStyle w:val="ListParagraph"/>
        <w:ind w:left="284"/>
        <w:contextualSpacing w:val="0"/>
        <w:textAlignment w:val="baseline"/>
        <w:rPr>
          <w:rFonts w:asciiTheme="minorHAnsi" w:hAnsiTheme="minorHAnsi" w:cstheme="minorHAnsi"/>
        </w:rPr>
      </w:pPr>
      <w:r>
        <w:rPr>
          <w:rFonts w:asciiTheme="minorHAnsi" w:hAnsiTheme="minorHAnsi" w:cstheme="minorHAnsi"/>
        </w:rPr>
        <w:t>Criterion 4:</w:t>
      </w:r>
      <w:r w:rsidRPr="00304F9E">
        <w:rPr>
          <w:rFonts w:asciiTheme="minorHAnsi" w:hAnsiTheme="minorHAnsi" w:cstheme="minorHAnsi"/>
        </w:rPr>
        <w:t xml:space="preserve"> </w:t>
      </w:r>
      <w:r w:rsidRPr="00304F9E">
        <w:rPr>
          <w:rFonts w:asciiTheme="minorHAnsi" w:hAnsiTheme="minorHAnsi" w:cstheme="minorHAnsi"/>
          <w:i/>
        </w:rPr>
        <w:t>Accessibility of consultation exercises</w:t>
      </w:r>
      <w:r>
        <w:rPr>
          <w:rFonts w:asciiTheme="minorHAnsi" w:hAnsiTheme="minorHAnsi" w:cstheme="minorHAnsi"/>
        </w:rPr>
        <w:t>:</w:t>
      </w:r>
      <w:r w:rsidRPr="00304F9E">
        <w:rPr>
          <w:rFonts w:asciiTheme="minorHAnsi" w:hAnsiTheme="minorHAnsi" w:cstheme="minorHAnsi"/>
        </w:rPr>
        <w:t xml:space="preserve"> Consultation exercises should be designed to be accessible to, and clearly targeted at, those people the exercise is intended to reach. </w:t>
      </w:r>
    </w:p>
    <w:p w:rsidR="00304F9E" w:rsidRDefault="00304F9E" w:rsidP="007948E5">
      <w:pPr>
        <w:pStyle w:val="ListParagraph"/>
        <w:ind w:left="284"/>
        <w:contextualSpacing w:val="0"/>
        <w:textAlignment w:val="baseline"/>
        <w:rPr>
          <w:rFonts w:asciiTheme="minorHAnsi" w:hAnsiTheme="minorHAnsi" w:cstheme="minorHAnsi"/>
        </w:rPr>
      </w:pPr>
      <w:r>
        <w:rPr>
          <w:rFonts w:asciiTheme="minorHAnsi" w:hAnsiTheme="minorHAnsi" w:cstheme="minorHAnsi"/>
        </w:rPr>
        <w:t>Criterion 5:</w:t>
      </w:r>
      <w:r w:rsidRPr="00304F9E">
        <w:rPr>
          <w:rFonts w:asciiTheme="minorHAnsi" w:hAnsiTheme="minorHAnsi" w:cstheme="minorHAnsi"/>
        </w:rPr>
        <w:t xml:space="preserve"> </w:t>
      </w:r>
      <w:r w:rsidRPr="00304F9E">
        <w:rPr>
          <w:rFonts w:asciiTheme="minorHAnsi" w:hAnsiTheme="minorHAnsi" w:cstheme="minorHAnsi"/>
          <w:i/>
        </w:rPr>
        <w:t>The burden of consultation</w:t>
      </w:r>
      <w:r>
        <w:rPr>
          <w:rFonts w:asciiTheme="minorHAnsi" w:hAnsiTheme="minorHAnsi" w:cstheme="minorHAnsi"/>
          <w:i/>
        </w:rPr>
        <w:t>:</w:t>
      </w:r>
      <w:r w:rsidRPr="00304F9E">
        <w:rPr>
          <w:rFonts w:asciiTheme="minorHAnsi" w:hAnsiTheme="minorHAnsi" w:cstheme="minorHAnsi"/>
        </w:rPr>
        <w:t xml:space="preserve"> Keeping the burden of consultation to a minimum is essential if consultations are to be effective and if consultees’ buy-in to the process is to be obtained. </w:t>
      </w:r>
    </w:p>
    <w:p w:rsidR="00304F9E" w:rsidRDefault="00304F9E" w:rsidP="007948E5">
      <w:pPr>
        <w:pStyle w:val="ListParagraph"/>
        <w:ind w:left="284"/>
        <w:contextualSpacing w:val="0"/>
        <w:textAlignment w:val="baseline"/>
        <w:rPr>
          <w:rFonts w:asciiTheme="minorHAnsi" w:hAnsiTheme="minorHAnsi" w:cstheme="minorHAnsi"/>
        </w:rPr>
      </w:pPr>
      <w:r>
        <w:rPr>
          <w:rFonts w:asciiTheme="minorHAnsi" w:hAnsiTheme="minorHAnsi" w:cstheme="minorHAnsi"/>
        </w:rPr>
        <w:t>Criterion 6:</w:t>
      </w:r>
      <w:r w:rsidRPr="00304F9E">
        <w:rPr>
          <w:rFonts w:asciiTheme="minorHAnsi" w:hAnsiTheme="minorHAnsi" w:cstheme="minorHAnsi"/>
        </w:rPr>
        <w:t xml:space="preserve"> </w:t>
      </w:r>
      <w:r w:rsidRPr="00304F9E">
        <w:rPr>
          <w:rFonts w:asciiTheme="minorHAnsi" w:hAnsiTheme="minorHAnsi" w:cstheme="minorHAnsi"/>
          <w:i/>
        </w:rPr>
        <w:t>Responsiveness of consultation exercises</w:t>
      </w:r>
      <w:r>
        <w:rPr>
          <w:rFonts w:asciiTheme="minorHAnsi" w:hAnsiTheme="minorHAnsi" w:cstheme="minorHAnsi"/>
        </w:rPr>
        <w:t>:</w:t>
      </w:r>
      <w:r w:rsidRPr="00304F9E">
        <w:rPr>
          <w:rFonts w:asciiTheme="minorHAnsi" w:hAnsiTheme="minorHAnsi" w:cstheme="minorHAnsi"/>
        </w:rPr>
        <w:t xml:space="preserve"> Consultation responses should be analysed carefully and clear feedback should be provided to participants following the consultation. </w:t>
      </w:r>
    </w:p>
    <w:p w:rsidR="00304F9E" w:rsidRDefault="00304F9E" w:rsidP="007948E5">
      <w:pPr>
        <w:pStyle w:val="ListParagraph"/>
        <w:ind w:left="284"/>
        <w:contextualSpacing w:val="0"/>
        <w:textAlignment w:val="baseline"/>
        <w:rPr>
          <w:rFonts w:asciiTheme="minorHAnsi" w:hAnsiTheme="minorHAnsi" w:cstheme="minorHAnsi"/>
        </w:rPr>
      </w:pPr>
      <w:r>
        <w:rPr>
          <w:rFonts w:asciiTheme="minorHAnsi" w:hAnsiTheme="minorHAnsi" w:cstheme="minorHAnsi"/>
        </w:rPr>
        <w:t>Criterion 7:</w:t>
      </w:r>
      <w:r w:rsidRPr="00304F9E">
        <w:rPr>
          <w:rFonts w:asciiTheme="minorHAnsi" w:hAnsiTheme="minorHAnsi" w:cstheme="minorHAnsi"/>
        </w:rPr>
        <w:t xml:space="preserve"> </w:t>
      </w:r>
      <w:r w:rsidRPr="00304F9E">
        <w:rPr>
          <w:rFonts w:asciiTheme="minorHAnsi" w:hAnsiTheme="minorHAnsi" w:cstheme="minorHAnsi"/>
          <w:i/>
        </w:rPr>
        <w:t>Capacity to consult</w:t>
      </w:r>
      <w:r>
        <w:rPr>
          <w:rFonts w:asciiTheme="minorHAnsi" w:hAnsiTheme="minorHAnsi" w:cstheme="minorHAnsi"/>
          <w:i/>
        </w:rPr>
        <w:t>:</w:t>
      </w:r>
      <w:r w:rsidRPr="00304F9E">
        <w:rPr>
          <w:rFonts w:asciiTheme="minorHAnsi" w:hAnsiTheme="minorHAnsi" w:cstheme="minorHAnsi"/>
        </w:rPr>
        <w:t xml:space="preserve"> Officials running consultations should seek guidance in how to run an effective consultation exercise and share what they have learned from the experience. </w:t>
      </w:r>
    </w:p>
    <w:p w:rsidR="00304F9E" w:rsidRPr="00304F9E" w:rsidRDefault="00304F9E" w:rsidP="007948E5">
      <w:pPr>
        <w:pStyle w:val="ListParagraph"/>
        <w:spacing w:after="240"/>
        <w:ind w:left="284"/>
        <w:contextualSpacing w:val="0"/>
        <w:textAlignment w:val="baseline"/>
        <w:rPr>
          <w:rFonts w:asciiTheme="minorHAnsi" w:hAnsiTheme="minorHAnsi" w:cstheme="minorHAnsi"/>
          <w:lang w:eastAsia="en-GB"/>
        </w:rPr>
      </w:pPr>
      <w:r w:rsidRPr="00304F9E">
        <w:rPr>
          <w:rFonts w:asciiTheme="minorHAnsi" w:hAnsiTheme="minorHAnsi" w:cstheme="minorHAnsi"/>
        </w:rPr>
        <w:t>T</w:t>
      </w:r>
      <w:r w:rsidR="007948E5">
        <w:rPr>
          <w:rFonts w:asciiTheme="minorHAnsi" w:hAnsiTheme="minorHAnsi" w:cstheme="minorHAnsi"/>
        </w:rPr>
        <w:t>he Code of Practice states that t</w:t>
      </w:r>
      <w:r w:rsidRPr="00304F9E">
        <w:rPr>
          <w:rFonts w:asciiTheme="minorHAnsi" w:hAnsiTheme="minorHAnsi" w:cstheme="minorHAnsi"/>
        </w:rPr>
        <w:t>hese criteria should be reproduced in consultation documents</w:t>
      </w:r>
      <w:r w:rsidR="007948E5">
        <w:rPr>
          <w:rFonts w:asciiTheme="minorHAnsi" w:hAnsiTheme="minorHAnsi" w:cstheme="minorHAnsi"/>
        </w:rPr>
        <w:t>.</w:t>
      </w:r>
    </w:p>
    <w:p w:rsidR="00F563FB" w:rsidRDefault="00087A32" w:rsidP="0059625F">
      <w:pPr>
        <w:pStyle w:val="ListParagraph"/>
        <w:numPr>
          <w:ilvl w:val="1"/>
          <w:numId w:val="1"/>
        </w:numPr>
        <w:spacing w:after="240"/>
        <w:ind w:left="0" w:hanging="567"/>
        <w:contextualSpacing w:val="0"/>
        <w:textAlignment w:val="baseline"/>
        <w:rPr>
          <w:rFonts w:asciiTheme="minorHAnsi" w:hAnsiTheme="minorHAnsi" w:cstheme="minorHAnsi"/>
          <w:lang w:eastAsia="en-GB"/>
        </w:rPr>
      </w:pPr>
      <w:r>
        <w:rPr>
          <w:rFonts w:asciiTheme="minorHAnsi" w:hAnsiTheme="minorHAnsi" w:cstheme="minorHAnsi"/>
          <w:lang w:eastAsia="en-GB"/>
        </w:rPr>
        <w:t>We suggest that the above</w:t>
      </w:r>
      <w:r w:rsidR="00F563FB">
        <w:rPr>
          <w:rFonts w:asciiTheme="minorHAnsi" w:hAnsiTheme="minorHAnsi" w:cstheme="minorHAnsi"/>
          <w:lang w:eastAsia="en-GB"/>
        </w:rPr>
        <w:t xml:space="preserve"> Criteria should </w:t>
      </w:r>
      <w:r w:rsidR="004B549B">
        <w:rPr>
          <w:rFonts w:asciiTheme="minorHAnsi" w:hAnsiTheme="minorHAnsi" w:cstheme="minorHAnsi"/>
          <w:lang w:eastAsia="en-GB"/>
        </w:rPr>
        <w:t xml:space="preserve">therefore </w:t>
      </w:r>
      <w:r w:rsidR="00F563FB">
        <w:rPr>
          <w:rFonts w:asciiTheme="minorHAnsi" w:hAnsiTheme="minorHAnsi" w:cstheme="minorHAnsi"/>
          <w:lang w:eastAsia="en-GB"/>
        </w:rPr>
        <w:t>also be incorporated into the DSCI, again with a statement that Shropshire Council will abide by them.</w:t>
      </w:r>
    </w:p>
    <w:p w:rsidR="00BC3FE8" w:rsidRDefault="00F563FB" w:rsidP="0059625F">
      <w:pPr>
        <w:pStyle w:val="ListParagraph"/>
        <w:numPr>
          <w:ilvl w:val="1"/>
          <w:numId w:val="1"/>
        </w:numPr>
        <w:spacing w:after="240"/>
        <w:ind w:left="0" w:hanging="567"/>
        <w:contextualSpacing w:val="0"/>
        <w:textAlignment w:val="baseline"/>
        <w:rPr>
          <w:rFonts w:asciiTheme="minorHAnsi" w:hAnsiTheme="minorHAnsi" w:cstheme="minorHAnsi"/>
          <w:lang w:eastAsia="en-GB"/>
        </w:rPr>
      </w:pPr>
      <w:r>
        <w:rPr>
          <w:rFonts w:asciiTheme="minorHAnsi" w:hAnsiTheme="minorHAnsi" w:cstheme="minorHAnsi"/>
          <w:lang w:eastAsia="en-GB"/>
        </w:rPr>
        <w:t>Some</w:t>
      </w:r>
      <w:r w:rsidR="00474D9D">
        <w:rPr>
          <w:rFonts w:asciiTheme="minorHAnsi" w:hAnsiTheme="minorHAnsi" w:cstheme="minorHAnsi"/>
          <w:lang w:eastAsia="en-GB"/>
        </w:rPr>
        <w:t xml:space="preserve"> frequently recurring themes in relation to</w:t>
      </w:r>
      <w:r w:rsidR="002D1FD7">
        <w:rPr>
          <w:rFonts w:asciiTheme="minorHAnsi" w:hAnsiTheme="minorHAnsi" w:cstheme="minorHAnsi"/>
          <w:lang w:eastAsia="en-GB"/>
        </w:rPr>
        <w:t xml:space="preserve"> consultation </w:t>
      </w:r>
      <w:r>
        <w:rPr>
          <w:rFonts w:asciiTheme="minorHAnsi" w:hAnsiTheme="minorHAnsi" w:cstheme="minorHAnsi"/>
          <w:lang w:eastAsia="en-GB"/>
        </w:rPr>
        <w:t xml:space="preserve">principles </w:t>
      </w:r>
      <w:r w:rsidR="002D1FD7">
        <w:rPr>
          <w:rFonts w:asciiTheme="minorHAnsi" w:hAnsiTheme="minorHAnsi" w:cstheme="minorHAnsi"/>
          <w:lang w:eastAsia="en-GB"/>
        </w:rPr>
        <w:t>are:</w:t>
      </w:r>
    </w:p>
    <w:p w:rsidR="006C5036" w:rsidRPr="006C5036" w:rsidRDefault="002D1FD7" w:rsidP="006C5036">
      <w:pPr>
        <w:shd w:val="clear" w:color="auto" w:fill="FFFFFF"/>
        <w:outlineLvl w:val="3"/>
        <w:rPr>
          <w:rFonts w:asciiTheme="minorHAnsi" w:hAnsiTheme="minorHAnsi" w:cstheme="minorHAnsi"/>
          <w:i/>
          <w:lang w:eastAsia="en-GB"/>
        </w:rPr>
      </w:pPr>
      <w:r w:rsidRPr="006C5036">
        <w:rPr>
          <w:rFonts w:asciiTheme="minorHAnsi" w:hAnsiTheme="minorHAnsi" w:cstheme="minorHAnsi"/>
          <w:b/>
          <w:i/>
          <w:lang w:eastAsia="en-GB"/>
        </w:rPr>
        <w:t>Notification</w:t>
      </w:r>
    </w:p>
    <w:p w:rsidR="002D1FD7" w:rsidRDefault="002D1FD7" w:rsidP="0059625F">
      <w:pPr>
        <w:pStyle w:val="ListParagraph"/>
        <w:numPr>
          <w:ilvl w:val="1"/>
          <w:numId w:val="1"/>
        </w:numPr>
        <w:spacing w:after="240"/>
        <w:ind w:left="0" w:hanging="567"/>
        <w:contextualSpacing w:val="0"/>
        <w:textAlignment w:val="baseline"/>
        <w:rPr>
          <w:rFonts w:asciiTheme="minorHAnsi" w:hAnsiTheme="minorHAnsi" w:cstheme="minorHAnsi"/>
          <w:lang w:eastAsia="en-GB"/>
        </w:rPr>
      </w:pPr>
      <w:r>
        <w:rPr>
          <w:rFonts w:asciiTheme="minorHAnsi" w:hAnsiTheme="minorHAnsi" w:cstheme="minorHAnsi"/>
          <w:lang w:eastAsia="en-GB"/>
        </w:rPr>
        <w:t xml:space="preserve">There are </w:t>
      </w:r>
      <w:r w:rsidR="00E32142">
        <w:rPr>
          <w:rFonts w:asciiTheme="minorHAnsi" w:hAnsiTheme="minorHAnsi" w:cstheme="minorHAnsi"/>
          <w:lang w:eastAsia="en-GB"/>
        </w:rPr>
        <w:t xml:space="preserve">still </w:t>
      </w:r>
      <w:r>
        <w:rPr>
          <w:rFonts w:asciiTheme="minorHAnsi" w:hAnsiTheme="minorHAnsi" w:cstheme="minorHAnsi"/>
          <w:lang w:eastAsia="en-GB"/>
        </w:rPr>
        <w:t xml:space="preserve">significant numbers of people who </w:t>
      </w:r>
      <w:r w:rsidR="00E32142">
        <w:rPr>
          <w:rFonts w:asciiTheme="minorHAnsi" w:hAnsiTheme="minorHAnsi" w:cstheme="minorHAnsi"/>
          <w:lang w:eastAsia="en-GB"/>
        </w:rPr>
        <w:t>do not engage easily with electronic communication</w:t>
      </w:r>
      <w:r w:rsidR="00474D9D">
        <w:rPr>
          <w:rFonts w:asciiTheme="minorHAnsi" w:hAnsiTheme="minorHAnsi" w:cstheme="minorHAnsi"/>
          <w:lang w:eastAsia="en-GB"/>
        </w:rPr>
        <w:t>, and/or who are not internet-savvy,</w:t>
      </w:r>
      <w:r w:rsidR="00E32142">
        <w:rPr>
          <w:rFonts w:asciiTheme="minorHAnsi" w:hAnsiTheme="minorHAnsi" w:cstheme="minorHAnsi"/>
          <w:lang w:eastAsia="en-GB"/>
        </w:rPr>
        <w:t xml:space="preserve"> </w:t>
      </w:r>
      <w:r w:rsidR="00474D9D">
        <w:rPr>
          <w:rFonts w:asciiTheme="minorHAnsi" w:hAnsiTheme="minorHAnsi" w:cstheme="minorHAnsi"/>
          <w:lang w:eastAsia="en-GB"/>
        </w:rPr>
        <w:t>and/or</w:t>
      </w:r>
      <w:r>
        <w:rPr>
          <w:rFonts w:asciiTheme="minorHAnsi" w:hAnsiTheme="minorHAnsi" w:cstheme="minorHAnsi"/>
          <w:lang w:eastAsia="en-GB"/>
        </w:rPr>
        <w:t xml:space="preserve"> </w:t>
      </w:r>
      <w:r w:rsidR="00E32142">
        <w:rPr>
          <w:rFonts w:asciiTheme="minorHAnsi" w:hAnsiTheme="minorHAnsi" w:cstheme="minorHAnsi"/>
          <w:lang w:eastAsia="en-GB"/>
        </w:rPr>
        <w:t xml:space="preserve">who are </w:t>
      </w:r>
      <w:r>
        <w:rPr>
          <w:rFonts w:asciiTheme="minorHAnsi" w:hAnsiTheme="minorHAnsi" w:cstheme="minorHAnsi"/>
          <w:lang w:eastAsia="en-GB"/>
        </w:rPr>
        <w:t xml:space="preserve">not aware that a consultation is happening, even though they might well be affected by the outcome.  Shropshire Council should </w:t>
      </w:r>
      <w:r w:rsidR="00E32142">
        <w:rPr>
          <w:rFonts w:asciiTheme="minorHAnsi" w:hAnsiTheme="minorHAnsi" w:cstheme="minorHAnsi"/>
          <w:lang w:eastAsia="en-GB"/>
        </w:rPr>
        <w:t>not rely wholly on electronic forms of communication but must also continue to engage with its public by traditional means.  This is particularly so when decent broadband and mobile coverage is still patchy in all too many parts of the county.</w:t>
      </w:r>
    </w:p>
    <w:p w:rsidR="006C5036" w:rsidRPr="006C5036" w:rsidRDefault="00E32142" w:rsidP="006C5036">
      <w:pPr>
        <w:shd w:val="clear" w:color="auto" w:fill="FFFFFF"/>
        <w:outlineLvl w:val="3"/>
        <w:rPr>
          <w:rFonts w:asciiTheme="minorHAnsi" w:hAnsiTheme="minorHAnsi" w:cstheme="minorHAnsi"/>
          <w:i/>
          <w:lang w:eastAsia="en-GB"/>
        </w:rPr>
      </w:pPr>
      <w:r w:rsidRPr="006C5036">
        <w:rPr>
          <w:rFonts w:asciiTheme="minorHAnsi" w:hAnsiTheme="minorHAnsi" w:cstheme="minorHAnsi"/>
          <w:b/>
          <w:i/>
          <w:lang w:eastAsia="en-GB"/>
        </w:rPr>
        <w:t>Adequate time</w:t>
      </w:r>
    </w:p>
    <w:p w:rsidR="00087A32" w:rsidRDefault="00E32142" w:rsidP="0059625F">
      <w:pPr>
        <w:pStyle w:val="ListParagraph"/>
        <w:numPr>
          <w:ilvl w:val="1"/>
          <w:numId w:val="1"/>
        </w:numPr>
        <w:spacing w:after="240"/>
        <w:ind w:left="0" w:hanging="567"/>
        <w:contextualSpacing w:val="0"/>
        <w:textAlignment w:val="baseline"/>
        <w:rPr>
          <w:rFonts w:asciiTheme="minorHAnsi" w:hAnsiTheme="minorHAnsi" w:cstheme="minorHAnsi"/>
          <w:lang w:eastAsia="en-GB"/>
        </w:rPr>
      </w:pPr>
      <w:r>
        <w:rPr>
          <w:rFonts w:asciiTheme="minorHAnsi" w:hAnsiTheme="minorHAnsi" w:cstheme="minorHAnsi"/>
          <w:lang w:eastAsia="en-GB"/>
        </w:rPr>
        <w:t xml:space="preserve">The periods allowed for consultation </w:t>
      </w:r>
      <w:r w:rsidR="004B549B">
        <w:rPr>
          <w:rFonts w:asciiTheme="minorHAnsi" w:hAnsiTheme="minorHAnsi" w:cstheme="minorHAnsi"/>
          <w:lang w:eastAsia="en-GB"/>
        </w:rPr>
        <w:t>have varied</w:t>
      </w:r>
      <w:r>
        <w:rPr>
          <w:rFonts w:asciiTheme="minorHAnsi" w:hAnsiTheme="minorHAnsi" w:cstheme="minorHAnsi"/>
          <w:lang w:eastAsia="en-GB"/>
        </w:rPr>
        <w:t xml:space="preserve"> </w:t>
      </w:r>
      <w:r w:rsidR="004B549B">
        <w:rPr>
          <w:rFonts w:asciiTheme="minorHAnsi" w:hAnsiTheme="minorHAnsi" w:cstheme="minorHAnsi"/>
          <w:lang w:eastAsia="en-GB"/>
        </w:rPr>
        <w:t>considerably, without any reason being stated for how these variable lengths of consultation have been determined.  For instance, t</w:t>
      </w:r>
      <w:r>
        <w:rPr>
          <w:rFonts w:asciiTheme="minorHAnsi" w:hAnsiTheme="minorHAnsi" w:cstheme="minorHAnsi"/>
          <w:lang w:eastAsia="en-GB"/>
        </w:rPr>
        <w:t xml:space="preserve">he time given </w:t>
      </w:r>
      <w:r w:rsidR="00F563FB">
        <w:rPr>
          <w:rFonts w:asciiTheme="minorHAnsi" w:hAnsiTheme="minorHAnsi" w:cstheme="minorHAnsi"/>
          <w:lang w:eastAsia="en-GB"/>
        </w:rPr>
        <w:t>for the consultation on this DSC</w:t>
      </w:r>
      <w:r>
        <w:rPr>
          <w:rFonts w:asciiTheme="minorHAnsi" w:hAnsiTheme="minorHAnsi" w:cstheme="minorHAnsi"/>
          <w:lang w:eastAsia="en-GB"/>
        </w:rPr>
        <w:t xml:space="preserve">I is 12 weeks, for a </w:t>
      </w:r>
      <w:r w:rsidR="00AE177C">
        <w:rPr>
          <w:rFonts w:asciiTheme="minorHAnsi" w:hAnsiTheme="minorHAnsi" w:cstheme="minorHAnsi"/>
          <w:lang w:eastAsia="en-GB"/>
        </w:rPr>
        <w:t xml:space="preserve">27 page document.  In stark contrast, the time given for the Regulation 19 consultation on the Draft Local Plan is </w:t>
      </w:r>
      <w:r w:rsidR="00AE177C">
        <w:rPr>
          <w:rFonts w:asciiTheme="minorHAnsi" w:hAnsiTheme="minorHAnsi" w:cstheme="minorHAnsi"/>
          <w:lang w:eastAsia="en-GB"/>
        </w:rPr>
        <w:lastRenderedPageBreak/>
        <w:t xml:space="preserve">only 7 weeks, over the Christmas holidays, during a national Covid-19 lockdown, for a 359 page document backed up by over 16,000 pages of evidence documents, about 2,600 of which were new for this latest stage of the consultation process. </w:t>
      </w:r>
      <w:r w:rsidR="004B549B">
        <w:rPr>
          <w:rFonts w:asciiTheme="minorHAnsi" w:hAnsiTheme="minorHAnsi" w:cstheme="minorHAnsi"/>
          <w:lang w:eastAsia="en-GB"/>
        </w:rPr>
        <w:t xml:space="preserve"> This R</w:t>
      </w:r>
      <w:r w:rsidR="00087A32">
        <w:rPr>
          <w:rFonts w:asciiTheme="minorHAnsi" w:hAnsiTheme="minorHAnsi" w:cstheme="minorHAnsi"/>
          <w:lang w:eastAsia="en-GB"/>
        </w:rPr>
        <w:t xml:space="preserve">egulation 19 consultation is </w:t>
      </w:r>
      <w:r w:rsidR="004B549B">
        <w:rPr>
          <w:rFonts w:asciiTheme="minorHAnsi" w:hAnsiTheme="minorHAnsi" w:cstheme="minorHAnsi"/>
          <w:lang w:eastAsia="en-GB"/>
        </w:rPr>
        <w:t xml:space="preserve">therefore </w:t>
      </w:r>
      <w:r w:rsidR="00087A32">
        <w:rPr>
          <w:rFonts w:asciiTheme="minorHAnsi" w:hAnsiTheme="minorHAnsi" w:cstheme="minorHAnsi"/>
          <w:lang w:eastAsia="en-GB"/>
        </w:rPr>
        <w:t>disproportionately short.</w:t>
      </w:r>
    </w:p>
    <w:p w:rsidR="005F6CCB" w:rsidRPr="005F6CCB" w:rsidRDefault="00AE177C" w:rsidP="0059625F">
      <w:pPr>
        <w:pStyle w:val="ListParagraph"/>
        <w:numPr>
          <w:ilvl w:val="1"/>
          <w:numId w:val="1"/>
        </w:numPr>
        <w:spacing w:after="240"/>
        <w:ind w:left="0" w:hanging="567"/>
        <w:contextualSpacing w:val="0"/>
        <w:textAlignment w:val="baseline"/>
        <w:rPr>
          <w:rFonts w:asciiTheme="minorHAnsi" w:hAnsiTheme="minorHAnsi" w:cstheme="minorHAnsi"/>
          <w:lang w:eastAsia="en-GB"/>
        </w:rPr>
      </w:pPr>
      <w:r>
        <w:rPr>
          <w:rFonts w:asciiTheme="minorHAnsi" w:hAnsiTheme="minorHAnsi" w:cstheme="minorHAnsi"/>
          <w:lang w:eastAsia="en-GB"/>
        </w:rPr>
        <w:t xml:space="preserve">The </w:t>
      </w:r>
      <w:r w:rsidR="00E32142">
        <w:rPr>
          <w:rFonts w:asciiTheme="minorHAnsi" w:hAnsiTheme="minorHAnsi" w:cstheme="minorHAnsi"/>
          <w:lang w:eastAsia="en-GB"/>
        </w:rPr>
        <w:t>Council should set out some principles determining how long a consultat</w:t>
      </w:r>
      <w:r>
        <w:rPr>
          <w:rFonts w:asciiTheme="minorHAnsi" w:hAnsiTheme="minorHAnsi" w:cstheme="minorHAnsi"/>
          <w:lang w:eastAsia="en-GB"/>
        </w:rPr>
        <w:t xml:space="preserve">ion should be, in proportion to what is required </w:t>
      </w:r>
      <w:r w:rsidRPr="00AE177C">
        <w:rPr>
          <w:rFonts w:asciiTheme="minorHAnsi" w:hAnsiTheme="minorHAnsi" w:cstheme="minorHAnsi"/>
          <w:i/>
          <w:lang w:eastAsia="en-GB"/>
        </w:rPr>
        <w:t xml:space="preserve">“for </w:t>
      </w:r>
      <w:r w:rsidR="007F49C9">
        <w:rPr>
          <w:rFonts w:asciiTheme="minorHAnsi" w:hAnsiTheme="minorHAnsi" w:cstheme="minorHAnsi"/>
          <w:i/>
          <w:lang w:eastAsia="en-GB"/>
        </w:rPr>
        <w:t xml:space="preserve">intelligent </w:t>
      </w:r>
      <w:r w:rsidRPr="00AE177C">
        <w:rPr>
          <w:rFonts w:asciiTheme="minorHAnsi" w:hAnsiTheme="minorHAnsi" w:cstheme="minorHAnsi"/>
          <w:i/>
          <w:lang w:eastAsia="en-GB"/>
        </w:rPr>
        <w:t>consideration and response”</w:t>
      </w:r>
      <w:r>
        <w:rPr>
          <w:rFonts w:asciiTheme="minorHAnsi" w:hAnsiTheme="minorHAnsi" w:cstheme="minorHAnsi"/>
          <w:i/>
          <w:lang w:eastAsia="en-GB"/>
        </w:rPr>
        <w:t xml:space="preserve"> </w:t>
      </w:r>
      <w:r w:rsidRPr="007F49C9">
        <w:rPr>
          <w:rFonts w:asciiTheme="minorHAnsi" w:hAnsiTheme="minorHAnsi" w:cstheme="minorHAnsi"/>
          <w:lang w:eastAsia="en-GB"/>
        </w:rPr>
        <w:t xml:space="preserve">of </w:t>
      </w:r>
      <w:r w:rsidR="007F49C9" w:rsidRPr="007F49C9">
        <w:rPr>
          <w:rFonts w:asciiTheme="minorHAnsi" w:hAnsiTheme="minorHAnsi" w:cstheme="minorHAnsi"/>
          <w:i/>
          <w:lang w:eastAsia="en-GB"/>
        </w:rPr>
        <w:t>“</w:t>
      </w:r>
      <w:r w:rsidRPr="007F49C9">
        <w:rPr>
          <w:rFonts w:asciiTheme="minorHAnsi" w:hAnsiTheme="minorHAnsi" w:cstheme="minorHAnsi"/>
          <w:i/>
          <w:lang w:eastAsia="en-GB"/>
        </w:rPr>
        <w:t xml:space="preserve">the </w:t>
      </w:r>
      <w:r w:rsidR="00474D9D">
        <w:rPr>
          <w:rFonts w:asciiTheme="minorHAnsi" w:hAnsiTheme="minorHAnsi" w:cstheme="minorHAnsi"/>
          <w:i/>
          <w:lang w:eastAsia="en-GB"/>
        </w:rPr>
        <w:t>reasons</w:t>
      </w:r>
      <w:r w:rsidRPr="007F49C9">
        <w:rPr>
          <w:rFonts w:asciiTheme="minorHAnsi" w:hAnsiTheme="minorHAnsi" w:cstheme="minorHAnsi"/>
          <w:i/>
          <w:lang w:eastAsia="en-GB"/>
        </w:rPr>
        <w:t xml:space="preserve"> put forward for the proposal</w:t>
      </w:r>
      <w:r w:rsidR="007F49C9" w:rsidRPr="007F49C9">
        <w:rPr>
          <w:rFonts w:asciiTheme="minorHAnsi" w:hAnsiTheme="minorHAnsi" w:cstheme="minorHAnsi"/>
          <w:i/>
          <w:lang w:eastAsia="en-GB"/>
        </w:rPr>
        <w:t>”</w:t>
      </w:r>
      <w:r w:rsidR="007F49C9">
        <w:rPr>
          <w:rFonts w:asciiTheme="minorHAnsi" w:hAnsiTheme="minorHAnsi" w:cstheme="minorHAnsi"/>
          <w:i/>
          <w:lang w:eastAsia="en-GB"/>
        </w:rPr>
        <w:t xml:space="preserve">.  </w:t>
      </w:r>
      <w:r w:rsidR="007948E5">
        <w:rPr>
          <w:rFonts w:asciiTheme="minorHAnsi" w:hAnsiTheme="minorHAnsi" w:cstheme="minorHAnsi"/>
          <w:lang w:eastAsia="en-GB"/>
        </w:rPr>
        <w:t>However, i</w:t>
      </w:r>
      <w:r w:rsidR="007F49C9" w:rsidRPr="007F49C9">
        <w:rPr>
          <w:rFonts w:asciiTheme="minorHAnsi" w:hAnsiTheme="minorHAnsi" w:cstheme="minorHAnsi"/>
          <w:lang w:eastAsia="en-GB"/>
        </w:rPr>
        <w:t xml:space="preserve">n the majority of cases involving policy, </w:t>
      </w:r>
      <w:r w:rsidR="00087A32">
        <w:rPr>
          <w:rFonts w:asciiTheme="minorHAnsi" w:hAnsiTheme="minorHAnsi" w:cstheme="minorHAnsi"/>
          <w:lang w:eastAsia="en-GB"/>
        </w:rPr>
        <w:t>we suggest that the C</w:t>
      </w:r>
      <w:r w:rsidR="007948E5">
        <w:rPr>
          <w:rFonts w:asciiTheme="minorHAnsi" w:hAnsiTheme="minorHAnsi" w:cstheme="minorHAnsi"/>
          <w:lang w:eastAsia="en-GB"/>
        </w:rPr>
        <w:t xml:space="preserve">ouncil should adopt </w:t>
      </w:r>
      <w:r w:rsidR="00C52252">
        <w:rPr>
          <w:rFonts w:asciiTheme="minorHAnsi" w:hAnsiTheme="minorHAnsi" w:cstheme="minorHAnsi"/>
          <w:lang w:eastAsia="en-GB"/>
        </w:rPr>
        <w:t xml:space="preserve">Criterion 2 above so that </w:t>
      </w:r>
      <w:r w:rsidR="00C52252">
        <w:rPr>
          <w:rFonts w:asciiTheme="minorHAnsi" w:hAnsiTheme="minorHAnsi" w:cstheme="minorHAnsi"/>
        </w:rPr>
        <w:t>c</w:t>
      </w:r>
      <w:r w:rsidR="00C52252" w:rsidRPr="00304F9E">
        <w:rPr>
          <w:rFonts w:asciiTheme="minorHAnsi" w:hAnsiTheme="minorHAnsi" w:cstheme="minorHAnsi"/>
        </w:rPr>
        <w:t>onsultations should normally last for at least 12 weeks with consideration given to longer timescales where feasible and sensible</w:t>
      </w:r>
      <w:r w:rsidR="001E13C5">
        <w:rPr>
          <w:rFonts w:asciiTheme="minorHAnsi" w:hAnsiTheme="minorHAnsi" w:cstheme="minorHAnsi"/>
        </w:rPr>
        <w:t>.  As noted, t</w:t>
      </w:r>
      <w:r w:rsidR="00C52252">
        <w:rPr>
          <w:rFonts w:asciiTheme="minorHAnsi" w:hAnsiTheme="minorHAnsi" w:cstheme="minorHAnsi"/>
        </w:rPr>
        <w:t>hat is, in fact</w:t>
      </w:r>
      <w:r w:rsidR="00087A32">
        <w:rPr>
          <w:rFonts w:asciiTheme="minorHAnsi" w:hAnsiTheme="minorHAnsi" w:cstheme="minorHAnsi"/>
        </w:rPr>
        <w:t>,</w:t>
      </w:r>
      <w:r w:rsidR="00C52252">
        <w:rPr>
          <w:rFonts w:asciiTheme="minorHAnsi" w:hAnsiTheme="minorHAnsi" w:cstheme="minorHAnsi"/>
          <w:lang w:eastAsia="en-GB"/>
        </w:rPr>
        <w:t xml:space="preserve"> </w:t>
      </w:r>
      <w:r w:rsidR="007948E5">
        <w:rPr>
          <w:rFonts w:asciiTheme="minorHAnsi" w:hAnsiTheme="minorHAnsi" w:cstheme="minorHAnsi"/>
          <w:lang w:eastAsia="en-GB"/>
        </w:rPr>
        <w:t xml:space="preserve">the </w:t>
      </w:r>
      <w:r w:rsidR="00087A32">
        <w:rPr>
          <w:rFonts w:asciiTheme="minorHAnsi" w:hAnsiTheme="minorHAnsi" w:cstheme="minorHAnsi"/>
          <w:lang w:eastAsia="en-GB"/>
        </w:rPr>
        <w:t>sensibly adopted</w:t>
      </w:r>
      <w:r w:rsidR="00C52252">
        <w:rPr>
          <w:rFonts w:asciiTheme="minorHAnsi" w:hAnsiTheme="minorHAnsi" w:cstheme="minorHAnsi"/>
          <w:lang w:eastAsia="en-GB"/>
        </w:rPr>
        <w:t xml:space="preserve"> duration of this </w:t>
      </w:r>
      <w:r w:rsidR="00087A32">
        <w:rPr>
          <w:rFonts w:asciiTheme="minorHAnsi" w:hAnsiTheme="minorHAnsi" w:cstheme="minorHAnsi"/>
          <w:lang w:eastAsia="en-GB"/>
        </w:rPr>
        <w:t xml:space="preserve">present </w:t>
      </w:r>
      <w:r w:rsidR="00C52252">
        <w:rPr>
          <w:rFonts w:asciiTheme="minorHAnsi" w:hAnsiTheme="minorHAnsi" w:cstheme="minorHAnsi"/>
          <w:lang w:eastAsia="en-GB"/>
        </w:rPr>
        <w:t xml:space="preserve">consultation on the DSCI, </w:t>
      </w:r>
      <w:r w:rsidR="00087A32">
        <w:rPr>
          <w:rFonts w:asciiTheme="minorHAnsi" w:hAnsiTheme="minorHAnsi" w:cstheme="minorHAnsi"/>
          <w:lang w:eastAsia="en-GB"/>
        </w:rPr>
        <w:t xml:space="preserve">which is </w:t>
      </w:r>
      <w:r w:rsidR="00C52252">
        <w:rPr>
          <w:rFonts w:asciiTheme="minorHAnsi" w:hAnsiTheme="minorHAnsi" w:cstheme="minorHAnsi"/>
          <w:lang w:eastAsia="en-GB"/>
        </w:rPr>
        <w:t xml:space="preserve">in stark contrast to the disproportionately short period allowed for the Regulation 19 consultation. </w:t>
      </w:r>
    </w:p>
    <w:p w:rsidR="009F46C6" w:rsidRPr="009F46C6" w:rsidRDefault="009F46C6" w:rsidP="009F46C6">
      <w:pPr>
        <w:shd w:val="clear" w:color="auto" w:fill="FFFFFF"/>
        <w:outlineLvl w:val="3"/>
        <w:rPr>
          <w:rFonts w:asciiTheme="minorHAnsi" w:hAnsiTheme="minorHAnsi" w:cstheme="minorHAnsi"/>
          <w:b/>
          <w:i/>
          <w:lang w:eastAsia="en-GB"/>
        </w:rPr>
      </w:pPr>
      <w:r w:rsidRPr="009F46C6">
        <w:rPr>
          <w:rFonts w:asciiTheme="minorHAnsi" w:hAnsiTheme="minorHAnsi" w:cstheme="minorHAnsi"/>
          <w:b/>
          <w:i/>
          <w:lang w:eastAsia="en-GB"/>
        </w:rPr>
        <w:t>Sufficient reasons</w:t>
      </w:r>
    </w:p>
    <w:p w:rsidR="009F46C6" w:rsidRDefault="009F46C6" w:rsidP="0059625F">
      <w:pPr>
        <w:pStyle w:val="ListParagraph"/>
        <w:numPr>
          <w:ilvl w:val="1"/>
          <w:numId w:val="1"/>
        </w:numPr>
        <w:spacing w:after="240"/>
        <w:ind w:left="0" w:hanging="567"/>
        <w:contextualSpacing w:val="0"/>
        <w:textAlignment w:val="baseline"/>
        <w:rPr>
          <w:rFonts w:asciiTheme="minorHAnsi" w:hAnsiTheme="minorHAnsi" w:cstheme="minorHAnsi"/>
          <w:lang w:eastAsia="en-GB"/>
        </w:rPr>
      </w:pPr>
      <w:r>
        <w:rPr>
          <w:rFonts w:asciiTheme="minorHAnsi" w:hAnsiTheme="minorHAnsi" w:cstheme="minorHAnsi"/>
          <w:lang w:eastAsia="en-GB"/>
        </w:rPr>
        <w:t xml:space="preserve">The ‘sufficient reasons’ referred to in the Gunning Principles will include an Evidence </w:t>
      </w:r>
      <w:r w:rsidR="002F7C19">
        <w:rPr>
          <w:rFonts w:asciiTheme="minorHAnsi" w:hAnsiTheme="minorHAnsi" w:cstheme="minorHAnsi"/>
          <w:lang w:eastAsia="en-GB"/>
        </w:rPr>
        <w:t>B</w:t>
      </w:r>
      <w:r>
        <w:rPr>
          <w:rFonts w:asciiTheme="minorHAnsi" w:hAnsiTheme="minorHAnsi" w:cstheme="minorHAnsi"/>
          <w:lang w:eastAsia="en-GB"/>
        </w:rPr>
        <w:t>ase where one is put forward to support a consultation, as it has been at each of the six consultation stages of the LPR.</w:t>
      </w:r>
    </w:p>
    <w:p w:rsidR="009F46C6" w:rsidRDefault="009F46C6" w:rsidP="0059625F">
      <w:pPr>
        <w:pStyle w:val="ListParagraph"/>
        <w:numPr>
          <w:ilvl w:val="1"/>
          <w:numId w:val="1"/>
        </w:numPr>
        <w:spacing w:after="240"/>
        <w:ind w:left="0" w:hanging="567"/>
        <w:contextualSpacing w:val="0"/>
        <w:textAlignment w:val="baseline"/>
        <w:rPr>
          <w:rFonts w:asciiTheme="minorHAnsi" w:hAnsiTheme="minorHAnsi" w:cstheme="minorHAnsi"/>
          <w:lang w:eastAsia="en-GB"/>
        </w:rPr>
      </w:pPr>
      <w:r>
        <w:rPr>
          <w:rFonts w:asciiTheme="minorHAnsi" w:hAnsiTheme="minorHAnsi" w:cstheme="minorHAnsi"/>
          <w:lang w:eastAsia="en-GB"/>
        </w:rPr>
        <w:t>Where Key Evidence documents are listed within the consultation document then they must be made available, with a similar title, in the Evidence Base.  This has not been the case at the last two stages of consultation on the Draft Plan, which partially invali</w:t>
      </w:r>
      <w:r w:rsidR="002F7C19">
        <w:rPr>
          <w:rFonts w:asciiTheme="minorHAnsi" w:hAnsiTheme="minorHAnsi" w:cstheme="minorHAnsi"/>
          <w:lang w:eastAsia="en-GB"/>
        </w:rPr>
        <w:t>dates</w:t>
      </w:r>
      <w:r>
        <w:rPr>
          <w:rFonts w:asciiTheme="minorHAnsi" w:hAnsiTheme="minorHAnsi" w:cstheme="minorHAnsi"/>
          <w:lang w:eastAsia="en-GB"/>
        </w:rPr>
        <w:t xml:space="preserve"> the consultation process.</w:t>
      </w:r>
      <w:r w:rsidR="002F7C19">
        <w:rPr>
          <w:rFonts w:asciiTheme="minorHAnsi" w:hAnsiTheme="minorHAnsi" w:cstheme="minorHAnsi"/>
          <w:lang w:eastAsia="en-GB"/>
        </w:rPr>
        <w:t xml:space="preserve">  Considerable time can be lost by consultees in a paper chase, looking for missing documents and frequently checking the Evidence Base to see if they have yet appeared.</w:t>
      </w:r>
    </w:p>
    <w:p w:rsidR="002F7C19" w:rsidRDefault="002F7C19" w:rsidP="0059625F">
      <w:pPr>
        <w:pStyle w:val="ListParagraph"/>
        <w:numPr>
          <w:ilvl w:val="1"/>
          <w:numId w:val="1"/>
        </w:numPr>
        <w:spacing w:after="240"/>
        <w:ind w:left="0" w:hanging="567"/>
        <w:contextualSpacing w:val="0"/>
        <w:textAlignment w:val="baseline"/>
        <w:rPr>
          <w:rFonts w:asciiTheme="minorHAnsi" w:hAnsiTheme="minorHAnsi" w:cstheme="minorHAnsi"/>
          <w:lang w:eastAsia="en-GB"/>
        </w:rPr>
      </w:pPr>
      <w:r>
        <w:rPr>
          <w:rFonts w:asciiTheme="minorHAnsi" w:hAnsiTheme="minorHAnsi" w:cstheme="minorHAnsi"/>
          <w:lang w:eastAsia="en-GB"/>
        </w:rPr>
        <w:t>It would be better if the Council did not launch a consultation without first ensuring (1) that all stated Evidence (i.e. the “sufficient reasons”) are actually available and (2) that the Evidence Base is easily accessible, logically ordered, and does not involve a ‘paper chase’.</w:t>
      </w:r>
    </w:p>
    <w:p w:rsidR="006C5036" w:rsidRPr="006C5036" w:rsidRDefault="007F49C9" w:rsidP="006C5036">
      <w:pPr>
        <w:shd w:val="clear" w:color="auto" w:fill="FFFFFF"/>
        <w:outlineLvl w:val="3"/>
        <w:rPr>
          <w:rFonts w:asciiTheme="minorHAnsi" w:hAnsiTheme="minorHAnsi" w:cstheme="minorHAnsi"/>
          <w:b/>
          <w:i/>
          <w:lang w:eastAsia="en-GB"/>
        </w:rPr>
      </w:pPr>
      <w:r w:rsidRPr="006C5036">
        <w:rPr>
          <w:rFonts w:asciiTheme="minorHAnsi" w:hAnsiTheme="minorHAnsi" w:cstheme="minorHAnsi"/>
          <w:b/>
          <w:i/>
          <w:lang w:eastAsia="en-GB"/>
        </w:rPr>
        <w:t>Conscientiously taking responses into account</w:t>
      </w:r>
    </w:p>
    <w:p w:rsidR="00AF1D03" w:rsidRDefault="007F49C9" w:rsidP="0059625F">
      <w:pPr>
        <w:pStyle w:val="ListParagraph"/>
        <w:numPr>
          <w:ilvl w:val="1"/>
          <w:numId w:val="1"/>
        </w:numPr>
        <w:spacing w:after="240"/>
        <w:ind w:left="0" w:hanging="567"/>
        <w:contextualSpacing w:val="0"/>
        <w:textAlignment w:val="baseline"/>
        <w:rPr>
          <w:rFonts w:asciiTheme="minorHAnsi" w:hAnsiTheme="minorHAnsi" w:cstheme="minorHAnsi"/>
          <w:lang w:eastAsia="en-GB"/>
        </w:rPr>
      </w:pPr>
      <w:r w:rsidRPr="008D5AE0">
        <w:rPr>
          <w:rFonts w:asciiTheme="minorHAnsi" w:hAnsiTheme="minorHAnsi" w:cstheme="minorHAnsi"/>
          <w:lang w:eastAsia="en-GB"/>
        </w:rPr>
        <w:t xml:space="preserve">During the </w:t>
      </w:r>
      <w:r w:rsidR="008D5AE0" w:rsidRPr="008D5AE0">
        <w:rPr>
          <w:rFonts w:asciiTheme="minorHAnsi" w:hAnsiTheme="minorHAnsi" w:cstheme="minorHAnsi"/>
          <w:lang w:eastAsia="en-GB"/>
        </w:rPr>
        <w:t xml:space="preserve">Local Plan Review process </w:t>
      </w:r>
      <w:r w:rsidR="00474D9D">
        <w:rPr>
          <w:rFonts w:asciiTheme="minorHAnsi" w:hAnsiTheme="minorHAnsi" w:cstheme="minorHAnsi"/>
          <w:lang w:eastAsia="en-GB"/>
        </w:rPr>
        <w:t>we ‘debated’ with officers whether they had actually taken due note of what was said in responses</w:t>
      </w:r>
      <w:r w:rsidR="006C5036">
        <w:rPr>
          <w:rFonts w:asciiTheme="minorHAnsi" w:hAnsiTheme="minorHAnsi" w:cstheme="minorHAnsi"/>
          <w:lang w:eastAsia="en-GB"/>
        </w:rPr>
        <w:t xml:space="preserve">.  </w:t>
      </w:r>
    </w:p>
    <w:p w:rsidR="00E32142" w:rsidRDefault="006C5036" w:rsidP="0059625F">
      <w:pPr>
        <w:pStyle w:val="ListParagraph"/>
        <w:numPr>
          <w:ilvl w:val="1"/>
          <w:numId w:val="1"/>
        </w:numPr>
        <w:spacing w:after="240"/>
        <w:ind w:left="0" w:hanging="567"/>
        <w:contextualSpacing w:val="0"/>
        <w:textAlignment w:val="baseline"/>
        <w:rPr>
          <w:rFonts w:asciiTheme="minorHAnsi" w:hAnsiTheme="minorHAnsi" w:cstheme="minorHAnsi"/>
          <w:lang w:eastAsia="en-GB"/>
        </w:rPr>
      </w:pPr>
      <w:r>
        <w:rPr>
          <w:rFonts w:asciiTheme="minorHAnsi" w:hAnsiTheme="minorHAnsi" w:cstheme="minorHAnsi"/>
          <w:lang w:eastAsia="en-GB"/>
        </w:rPr>
        <w:t xml:space="preserve">For instance, at the Issues and Options stage of the LPR, in early 2017, the consultation document appeared to offer a choice of three levels of housing growth (question 4 in the survey questionnaire).  Analysis of responses indicated that </w:t>
      </w:r>
      <w:r w:rsidR="00AF1D03">
        <w:rPr>
          <w:rFonts w:asciiTheme="minorHAnsi" w:hAnsiTheme="minorHAnsi" w:cstheme="minorHAnsi"/>
          <w:lang w:eastAsia="en-GB"/>
        </w:rPr>
        <w:t>88% of members of the public, 74% of Town and Parish Councils and 51% of all respondents preferred the lowest option</w:t>
      </w:r>
      <w:r w:rsidR="00C84384">
        <w:rPr>
          <w:rFonts w:asciiTheme="minorHAnsi" w:hAnsiTheme="minorHAnsi" w:cstheme="minorHAnsi"/>
          <w:lang w:eastAsia="en-GB"/>
        </w:rPr>
        <w:t xml:space="preserve"> (‘Moderate Growth’)</w:t>
      </w:r>
      <w:r w:rsidR="00AF1D03">
        <w:rPr>
          <w:rFonts w:asciiTheme="minorHAnsi" w:hAnsiTheme="minorHAnsi" w:cstheme="minorHAnsi"/>
          <w:lang w:eastAsia="en-GB"/>
        </w:rPr>
        <w:t>.  Only 36% of all respondents preferred the highest option</w:t>
      </w:r>
      <w:r w:rsidR="00C84384">
        <w:rPr>
          <w:rFonts w:asciiTheme="minorHAnsi" w:hAnsiTheme="minorHAnsi" w:cstheme="minorHAnsi"/>
          <w:lang w:eastAsia="en-GB"/>
        </w:rPr>
        <w:t xml:space="preserve"> (‘High Growth’)</w:t>
      </w:r>
      <w:r w:rsidR="00AF1D03">
        <w:rPr>
          <w:rFonts w:asciiTheme="minorHAnsi" w:hAnsiTheme="minorHAnsi" w:cstheme="minorHAnsi"/>
          <w:lang w:eastAsia="en-GB"/>
        </w:rPr>
        <w:t>, of which 88% of landowners, developers and agents preferred that highest option.</w:t>
      </w:r>
    </w:p>
    <w:p w:rsidR="00AF1D03" w:rsidRDefault="00AF1D03" w:rsidP="0059625F">
      <w:pPr>
        <w:pStyle w:val="ListParagraph"/>
        <w:numPr>
          <w:ilvl w:val="1"/>
          <w:numId w:val="1"/>
        </w:numPr>
        <w:spacing w:after="240"/>
        <w:ind w:left="0" w:hanging="567"/>
        <w:contextualSpacing w:val="0"/>
        <w:textAlignment w:val="baseline"/>
        <w:rPr>
          <w:rFonts w:ascii="Calibri" w:hAnsi="Calibri" w:cs="Calibri"/>
        </w:rPr>
      </w:pPr>
      <w:r>
        <w:rPr>
          <w:rFonts w:asciiTheme="minorHAnsi" w:hAnsiTheme="minorHAnsi" w:cstheme="minorHAnsi"/>
          <w:lang w:eastAsia="en-GB"/>
        </w:rPr>
        <w:t xml:space="preserve">Nevertheless, the Council’s preference </w:t>
      </w:r>
      <w:r w:rsidR="00AB1FA4">
        <w:rPr>
          <w:rFonts w:asciiTheme="minorHAnsi" w:hAnsiTheme="minorHAnsi" w:cstheme="minorHAnsi"/>
          <w:lang w:eastAsia="en-GB"/>
        </w:rPr>
        <w:t xml:space="preserve">at the next stage of consultation </w:t>
      </w:r>
      <w:r>
        <w:rPr>
          <w:rFonts w:asciiTheme="minorHAnsi" w:hAnsiTheme="minorHAnsi" w:cstheme="minorHAnsi"/>
          <w:lang w:eastAsia="en-GB"/>
        </w:rPr>
        <w:t xml:space="preserve">was for the highest </w:t>
      </w:r>
      <w:r w:rsidR="00AB1FA4">
        <w:rPr>
          <w:rFonts w:asciiTheme="minorHAnsi" w:hAnsiTheme="minorHAnsi" w:cstheme="minorHAnsi"/>
          <w:lang w:eastAsia="en-GB"/>
        </w:rPr>
        <w:t xml:space="preserve">(‘High Growth’) </w:t>
      </w:r>
      <w:r>
        <w:rPr>
          <w:rFonts w:asciiTheme="minorHAnsi" w:hAnsiTheme="minorHAnsi" w:cstheme="minorHAnsi"/>
          <w:lang w:eastAsia="en-GB"/>
        </w:rPr>
        <w:t>option.  In its consultation response summary officers stated</w:t>
      </w:r>
      <w:r w:rsidR="00087A32">
        <w:rPr>
          <w:rFonts w:asciiTheme="minorHAnsi" w:hAnsiTheme="minorHAnsi" w:cstheme="minorHAnsi"/>
          <w:lang w:eastAsia="en-GB"/>
        </w:rPr>
        <w:t xml:space="preserve">, </w:t>
      </w:r>
      <w:r w:rsidR="00087A32">
        <w:rPr>
          <w:rFonts w:ascii="Calibri" w:hAnsi="Calibri" w:cs="Calibri"/>
        </w:rPr>
        <w:t>in apparent justification for this stance,</w:t>
      </w:r>
      <w:r>
        <w:rPr>
          <w:rFonts w:asciiTheme="minorHAnsi" w:hAnsiTheme="minorHAnsi" w:cstheme="minorHAnsi"/>
          <w:lang w:eastAsia="en-GB"/>
        </w:rPr>
        <w:t xml:space="preserve"> that </w:t>
      </w:r>
      <w:r w:rsidR="00C84384">
        <w:rPr>
          <w:rFonts w:asciiTheme="minorHAnsi" w:hAnsiTheme="minorHAnsi" w:cstheme="minorHAnsi"/>
          <w:lang w:eastAsia="en-GB"/>
        </w:rPr>
        <w:t>“</w:t>
      </w:r>
      <w:r w:rsidR="00C84384">
        <w:rPr>
          <w:rFonts w:ascii="Calibri" w:hAnsi="Calibri" w:cs="Calibri"/>
          <w:i/>
          <w:iCs/>
        </w:rPr>
        <w:t>w</w:t>
      </w:r>
      <w:r>
        <w:rPr>
          <w:rFonts w:ascii="Calibri" w:hAnsi="Calibri" w:cs="Calibri"/>
          <w:i/>
          <w:iCs/>
        </w:rPr>
        <w:t xml:space="preserve">hilst there was a slight preference for the ‘moderate’ </w:t>
      </w:r>
      <w:r w:rsidR="00C84384">
        <w:rPr>
          <w:rFonts w:ascii="Calibri" w:hAnsi="Calibri" w:cs="Calibri"/>
          <w:i/>
          <w:iCs/>
        </w:rPr>
        <w:t xml:space="preserve">growth option, there was also a </w:t>
      </w:r>
      <w:r>
        <w:rPr>
          <w:rFonts w:ascii="Calibri" w:hAnsi="Calibri" w:cs="Calibri"/>
          <w:i/>
          <w:iCs/>
        </w:rPr>
        <w:t>good level of support for ‘high’ levels of housing growth”</w:t>
      </w:r>
      <w:r w:rsidR="00C84384">
        <w:rPr>
          <w:rFonts w:ascii="Calibri" w:hAnsi="Calibri" w:cs="Calibri"/>
        </w:rPr>
        <w:t>.</w:t>
      </w:r>
    </w:p>
    <w:p w:rsidR="00C84384" w:rsidRDefault="00C84384" w:rsidP="0059625F">
      <w:pPr>
        <w:pStyle w:val="ListParagraph"/>
        <w:numPr>
          <w:ilvl w:val="1"/>
          <w:numId w:val="1"/>
        </w:numPr>
        <w:spacing w:after="240"/>
        <w:ind w:left="0" w:hanging="567"/>
        <w:contextualSpacing w:val="0"/>
        <w:textAlignment w:val="baseline"/>
        <w:rPr>
          <w:rFonts w:ascii="Calibri" w:hAnsi="Calibri" w:cs="Calibri"/>
        </w:rPr>
      </w:pPr>
      <w:r>
        <w:rPr>
          <w:rFonts w:ascii="Calibri" w:hAnsi="Calibri" w:cs="Calibri"/>
        </w:rPr>
        <w:lastRenderedPageBreak/>
        <w:t>In subsequent exchanges between us</w:t>
      </w:r>
      <w:r w:rsidR="00087A32">
        <w:rPr>
          <w:rFonts w:ascii="Calibri" w:hAnsi="Calibri" w:cs="Calibri"/>
        </w:rPr>
        <w:t>,</w:t>
      </w:r>
      <w:r>
        <w:rPr>
          <w:rFonts w:ascii="Calibri" w:hAnsi="Calibri" w:cs="Calibri"/>
        </w:rPr>
        <w:t xml:space="preserve"> </w:t>
      </w:r>
      <w:r w:rsidR="00087A32">
        <w:rPr>
          <w:rFonts w:ascii="Calibri" w:hAnsi="Calibri" w:cs="Calibri"/>
        </w:rPr>
        <w:t>officers’</w:t>
      </w:r>
      <w:r>
        <w:rPr>
          <w:rFonts w:ascii="Calibri" w:hAnsi="Calibri" w:cs="Calibri"/>
        </w:rPr>
        <w:t xml:space="preserve"> justification </w:t>
      </w:r>
      <w:r w:rsidR="00AB1FA4">
        <w:rPr>
          <w:rFonts w:asciiTheme="minorHAnsi" w:hAnsiTheme="minorHAnsi" w:cstheme="minorHAnsi"/>
          <w:lang w:eastAsia="en-GB"/>
        </w:rPr>
        <w:t xml:space="preserve">for the ‘High Growth’ preference </w:t>
      </w:r>
      <w:r>
        <w:rPr>
          <w:rFonts w:ascii="Calibri" w:hAnsi="Calibri" w:cs="Calibri"/>
        </w:rPr>
        <w:t>was that (1) a consultation is not a referendum, (2) responses to consultations do not stand alone, but that headline preferences expressed by a proportion of respondents are weighed both against (3) specific comments made, and (4) against existing and emerging eviden</w:t>
      </w:r>
      <w:r w:rsidR="00087A32">
        <w:rPr>
          <w:rFonts w:ascii="Calibri" w:hAnsi="Calibri" w:cs="Calibri"/>
        </w:rPr>
        <w:t xml:space="preserve">ce.  They </w:t>
      </w:r>
      <w:r w:rsidR="001E13C5">
        <w:rPr>
          <w:rFonts w:ascii="Calibri" w:hAnsi="Calibri" w:cs="Calibri"/>
        </w:rPr>
        <w:t xml:space="preserve">also </w:t>
      </w:r>
      <w:r w:rsidR="00087A32">
        <w:rPr>
          <w:rFonts w:ascii="Calibri" w:hAnsi="Calibri" w:cs="Calibri"/>
        </w:rPr>
        <w:t>effectively said that</w:t>
      </w:r>
      <w:r w:rsidR="009F46C6">
        <w:rPr>
          <w:rFonts w:asciiTheme="minorHAnsi" w:hAnsiTheme="minorHAnsi" w:cstheme="minorHAnsi"/>
          <w:lang w:eastAsia="en-GB"/>
        </w:rPr>
        <w:t xml:space="preserve"> they knew what was best for most people, that what they were really looking for was good arguments, and that if we disagreed we could argue the case in front of an Inspector.</w:t>
      </w:r>
    </w:p>
    <w:p w:rsidR="00C84384" w:rsidRDefault="00C84384" w:rsidP="0059625F">
      <w:pPr>
        <w:pStyle w:val="ListParagraph"/>
        <w:numPr>
          <w:ilvl w:val="1"/>
          <w:numId w:val="1"/>
        </w:numPr>
        <w:spacing w:after="240"/>
        <w:ind w:left="0" w:hanging="567"/>
        <w:contextualSpacing w:val="0"/>
        <w:textAlignment w:val="baseline"/>
        <w:rPr>
          <w:rFonts w:ascii="Calibri" w:hAnsi="Calibri" w:cs="Calibri"/>
        </w:rPr>
      </w:pPr>
      <w:r>
        <w:rPr>
          <w:rFonts w:ascii="Calibri" w:hAnsi="Calibri" w:cs="Calibri"/>
        </w:rPr>
        <w:t xml:space="preserve">We, on the other hand, continue to maintain that if </w:t>
      </w:r>
      <w:r w:rsidR="001B5493">
        <w:rPr>
          <w:rFonts w:ascii="Calibri" w:hAnsi="Calibri" w:cs="Calibri"/>
        </w:rPr>
        <w:t>consultees are</w:t>
      </w:r>
      <w:r>
        <w:rPr>
          <w:rFonts w:ascii="Calibri" w:hAnsi="Calibri" w:cs="Calibri"/>
        </w:rPr>
        <w:t xml:space="preserve"> </w:t>
      </w:r>
      <w:r w:rsidR="00087A32">
        <w:rPr>
          <w:rFonts w:ascii="Calibri" w:hAnsi="Calibri" w:cs="Calibri"/>
        </w:rPr>
        <w:t>offer</w:t>
      </w:r>
      <w:r>
        <w:rPr>
          <w:rFonts w:ascii="Calibri" w:hAnsi="Calibri" w:cs="Calibri"/>
        </w:rPr>
        <w:t xml:space="preserve">ed a direct </w:t>
      </w:r>
      <w:r w:rsidR="001B5493">
        <w:rPr>
          <w:rFonts w:ascii="Calibri" w:hAnsi="Calibri" w:cs="Calibri"/>
        </w:rPr>
        <w:t>choice between multiple options in a consultation, as they were</w:t>
      </w:r>
      <w:r>
        <w:rPr>
          <w:rFonts w:ascii="Calibri" w:hAnsi="Calibri" w:cs="Calibri"/>
        </w:rPr>
        <w:t xml:space="preserve"> in Question 4 of the Issues and Strategic Options consultation, </w:t>
      </w:r>
      <w:r w:rsidRPr="00C84384">
        <w:rPr>
          <w:rFonts w:ascii="Calibri" w:hAnsi="Calibri" w:cs="Calibri"/>
        </w:rPr>
        <w:t>then the Council should not simply over-rule the results of the resulting poll.</w:t>
      </w:r>
      <w:r w:rsidR="001B5493">
        <w:rPr>
          <w:rFonts w:ascii="Calibri" w:hAnsi="Calibri" w:cs="Calibri"/>
        </w:rPr>
        <w:t xml:space="preserve">  </w:t>
      </w:r>
    </w:p>
    <w:p w:rsidR="001B5493" w:rsidRPr="00C84384" w:rsidRDefault="001B5493" w:rsidP="0059625F">
      <w:pPr>
        <w:pStyle w:val="ListParagraph"/>
        <w:numPr>
          <w:ilvl w:val="1"/>
          <w:numId w:val="1"/>
        </w:numPr>
        <w:spacing w:after="240"/>
        <w:ind w:left="0" w:hanging="567"/>
        <w:contextualSpacing w:val="0"/>
        <w:textAlignment w:val="baseline"/>
        <w:rPr>
          <w:rFonts w:ascii="Calibri" w:hAnsi="Calibri" w:cs="Calibri"/>
        </w:rPr>
      </w:pPr>
      <w:r>
        <w:rPr>
          <w:rFonts w:ascii="Calibri" w:hAnsi="Calibri" w:cs="Calibri"/>
        </w:rPr>
        <w:t>Where such multiple options are offered in a consultation it should be made clear within that consultation whether or not Shropshire Council will take notice of the numbers preferring each option.  To do otherwise is potentially misleading.  It would be even better if thi</w:t>
      </w:r>
      <w:r w:rsidR="001E13C5">
        <w:rPr>
          <w:rFonts w:ascii="Calibri" w:hAnsi="Calibri" w:cs="Calibri"/>
        </w:rPr>
        <w:t>s policy is spelt out within a</w:t>
      </w:r>
      <w:r>
        <w:rPr>
          <w:rFonts w:ascii="Calibri" w:hAnsi="Calibri" w:cs="Calibri"/>
        </w:rPr>
        <w:t xml:space="preserve"> revised </w:t>
      </w:r>
      <w:r w:rsidR="001E13C5">
        <w:rPr>
          <w:rFonts w:ascii="Calibri" w:hAnsi="Calibri" w:cs="Calibri"/>
        </w:rPr>
        <w:t>D</w:t>
      </w:r>
      <w:r>
        <w:rPr>
          <w:rFonts w:ascii="Calibri" w:hAnsi="Calibri" w:cs="Calibri"/>
        </w:rPr>
        <w:t>SCI.</w:t>
      </w:r>
    </w:p>
    <w:p w:rsidR="00F76E90" w:rsidRPr="00F369A9" w:rsidRDefault="00F76E90" w:rsidP="0059625F">
      <w:pPr>
        <w:pStyle w:val="ListParagraph"/>
        <w:numPr>
          <w:ilvl w:val="0"/>
          <w:numId w:val="1"/>
        </w:numPr>
        <w:autoSpaceDE w:val="0"/>
        <w:autoSpaceDN w:val="0"/>
        <w:adjustRightInd w:val="0"/>
        <w:spacing w:before="360"/>
        <w:ind w:left="0" w:right="-45" w:hanging="567"/>
        <w:contextualSpacing w:val="0"/>
        <w:outlineLvl w:val="0"/>
        <w:rPr>
          <w:rFonts w:asciiTheme="minorHAnsi" w:hAnsiTheme="minorHAnsi" w:cstheme="minorHAnsi"/>
          <w:b/>
          <w:color w:val="0070C0"/>
          <w:sz w:val="36"/>
          <w:szCs w:val="36"/>
          <w:lang w:eastAsia="en-GB"/>
        </w:rPr>
      </w:pPr>
      <w:r>
        <w:rPr>
          <w:rFonts w:asciiTheme="minorHAnsi" w:hAnsiTheme="minorHAnsi" w:cstheme="minorHAnsi"/>
          <w:b/>
          <w:color w:val="0070C0"/>
          <w:sz w:val="36"/>
          <w:szCs w:val="36"/>
          <w:lang w:eastAsia="en-GB"/>
        </w:rPr>
        <w:t>The COVID-19 crisis</w:t>
      </w:r>
    </w:p>
    <w:p w:rsidR="006D6A83" w:rsidRPr="00367BB5" w:rsidRDefault="002F7C19" w:rsidP="0059625F">
      <w:pPr>
        <w:pStyle w:val="ListParagraph"/>
        <w:numPr>
          <w:ilvl w:val="1"/>
          <w:numId w:val="1"/>
        </w:numPr>
        <w:spacing w:after="240"/>
        <w:ind w:left="0" w:hanging="567"/>
        <w:contextualSpacing w:val="0"/>
        <w:textAlignment w:val="baseline"/>
        <w:rPr>
          <w:rFonts w:asciiTheme="minorHAnsi" w:hAnsiTheme="minorHAnsi" w:cstheme="minorHAnsi"/>
          <w:lang w:eastAsia="en-GB"/>
        </w:rPr>
      </w:pPr>
      <w:r>
        <w:rPr>
          <w:rFonts w:asciiTheme="minorHAnsi" w:hAnsiTheme="minorHAnsi" w:cstheme="minorHAnsi"/>
          <w:lang w:eastAsia="en-GB"/>
        </w:rPr>
        <w:t>The current COVID-19 crisis adds further challenges for consultation.</w:t>
      </w:r>
      <w:r w:rsidR="00367BB5">
        <w:rPr>
          <w:rFonts w:asciiTheme="minorHAnsi" w:hAnsiTheme="minorHAnsi" w:cstheme="minorHAnsi"/>
          <w:lang w:eastAsia="en-GB"/>
        </w:rPr>
        <w:t xml:space="preserve">  </w:t>
      </w:r>
      <w:r w:rsidR="001B5493">
        <w:rPr>
          <w:rFonts w:asciiTheme="minorHAnsi" w:hAnsiTheme="minorHAnsi" w:cstheme="minorHAnsi"/>
          <w:lang w:eastAsia="en-GB"/>
        </w:rPr>
        <w:t>In view of the fact that</w:t>
      </w:r>
      <w:r w:rsidR="00367BB5">
        <w:rPr>
          <w:rFonts w:asciiTheme="minorHAnsi" w:hAnsiTheme="minorHAnsi" w:cstheme="minorHAnsi"/>
          <w:lang w:eastAsia="en-GB"/>
        </w:rPr>
        <w:t xml:space="preserve"> the current DSCI is out for consultation during this crisis, some mention </w:t>
      </w:r>
      <w:r w:rsidR="001B5493">
        <w:rPr>
          <w:rFonts w:asciiTheme="minorHAnsi" w:hAnsiTheme="minorHAnsi" w:cstheme="minorHAnsi"/>
          <w:u w:val="single"/>
          <w:lang w:eastAsia="en-GB"/>
        </w:rPr>
        <w:t>should</w:t>
      </w:r>
      <w:r w:rsidR="00367BB5">
        <w:rPr>
          <w:rFonts w:asciiTheme="minorHAnsi" w:hAnsiTheme="minorHAnsi" w:cstheme="minorHAnsi"/>
          <w:lang w:eastAsia="en-GB"/>
        </w:rPr>
        <w:t xml:space="preserve"> be made within the DSCI of the amendments to the legislation connected with consultation that have been enacted to take account of the crisis.  </w:t>
      </w:r>
    </w:p>
    <w:p w:rsidR="00F76E90" w:rsidRPr="00367BB5" w:rsidRDefault="00F4775B" w:rsidP="0059625F">
      <w:pPr>
        <w:pStyle w:val="ListParagraph"/>
        <w:numPr>
          <w:ilvl w:val="1"/>
          <w:numId w:val="1"/>
        </w:numPr>
        <w:spacing w:after="240"/>
        <w:ind w:left="0" w:hanging="567"/>
        <w:contextualSpacing w:val="0"/>
        <w:textAlignment w:val="baseline"/>
        <w:rPr>
          <w:rFonts w:asciiTheme="minorHAnsi" w:hAnsiTheme="minorHAnsi" w:cstheme="minorHAnsi"/>
          <w:lang w:eastAsia="en-GB"/>
        </w:rPr>
      </w:pPr>
      <w:r w:rsidRPr="00907B0A">
        <w:rPr>
          <w:rFonts w:asciiTheme="minorHAnsi" w:hAnsiTheme="minorHAnsi" w:cstheme="minorHAnsi"/>
          <w:szCs w:val="24"/>
          <w:lang w:eastAsia="en-GB"/>
        </w:rPr>
        <w:t xml:space="preserve">One </w:t>
      </w:r>
      <w:r w:rsidRPr="00907B0A">
        <w:rPr>
          <w:rFonts w:asciiTheme="minorHAnsi" w:hAnsiTheme="minorHAnsi" w:cstheme="minorHAnsi"/>
          <w:szCs w:val="24"/>
        </w:rPr>
        <w:t xml:space="preserve">of the </w:t>
      </w:r>
      <w:r w:rsidR="00367BB5">
        <w:rPr>
          <w:rFonts w:asciiTheme="minorHAnsi" w:hAnsiTheme="minorHAnsi" w:cstheme="minorHAnsi"/>
          <w:szCs w:val="24"/>
        </w:rPr>
        <w:t xml:space="preserve">above-mentioned </w:t>
      </w:r>
      <w:r w:rsidRPr="00907B0A">
        <w:rPr>
          <w:rFonts w:asciiTheme="minorHAnsi" w:hAnsiTheme="minorHAnsi" w:cstheme="minorHAnsi"/>
          <w:szCs w:val="24"/>
        </w:rPr>
        <w:t xml:space="preserve">Gunning principles of public consultation is that adequate time must be given for consideration and response.  </w:t>
      </w:r>
      <w:r w:rsidR="00367BB5">
        <w:rPr>
          <w:rFonts w:asciiTheme="minorHAnsi" w:hAnsiTheme="minorHAnsi" w:cstheme="minorHAnsi"/>
          <w:szCs w:val="24"/>
        </w:rPr>
        <w:t xml:space="preserve">The fact that both this DSCI consultation and the Regulation 19 consultation on the Draft Plan are taking place during a full national lockdown that will not end until after both consultations are over casts doubt on whether such </w:t>
      </w:r>
      <w:r w:rsidR="00367BB5" w:rsidRPr="00907B0A">
        <w:rPr>
          <w:rFonts w:asciiTheme="minorHAnsi" w:hAnsiTheme="minorHAnsi" w:cstheme="minorHAnsi"/>
          <w:szCs w:val="24"/>
        </w:rPr>
        <w:t xml:space="preserve">adequate time </w:t>
      </w:r>
      <w:r w:rsidR="00367BB5" w:rsidRPr="00367BB5">
        <w:rPr>
          <w:rFonts w:asciiTheme="minorHAnsi" w:hAnsiTheme="minorHAnsi" w:cstheme="minorHAnsi"/>
          <w:szCs w:val="24"/>
          <w:u w:val="single"/>
        </w:rPr>
        <w:t>has</w:t>
      </w:r>
      <w:r w:rsidR="00367BB5">
        <w:rPr>
          <w:rFonts w:asciiTheme="minorHAnsi" w:hAnsiTheme="minorHAnsi" w:cstheme="minorHAnsi"/>
          <w:szCs w:val="24"/>
        </w:rPr>
        <w:t xml:space="preserve"> been</w:t>
      </w:r>
      <w:r w:rsidR="00367BB5" w:rsidRPr="00907B0A">
        <w:rPr>
          <w:rFonts w:asciiTheme="minorHAnsi" w:hAnsiTheme="minorHAnsi" w:cstheme="minorHAnsi"/>
          <w:szCs w:val="24"/>
        </w:rPr>
        <w:t xml:space="preserve"> given</w:t>
      </w:r>
      <w:r w:rsidR="00367BB5">
        <w:rPr>
          <w:rFonts w:asciiTheme="minorHAnsi" w:hAnsiTheme="minorHAnsi" w:cstheme="minorHAnsi"/>
          <w:szCs w:val="24"/>
        </w:rPr>
        <w:t xml:space="preserve">.  Despite the amendments to legislation, it remains the case that the lockdown places restrictions, and often increased commitments, on people as well as restricting </w:t>
      </w:r>
      <w:r w:rsidR="001E13C5">
        <w:rPr>
          <w:rFonts w:asciiTheme="minorHAnsi" w:hAnsiTheme="minorHAnsi" w:cstheme="minorHAnsi"/>
          <w:szCs w:val="24"/>
        </w:rPr>
        <w:t xml:space="preserve">the </w:t>
      </w:r>
      <w:r w:rsidR="00367BB5">
        <w:rPr>
          <w:rFonts w:asciiTheme="minorHAnsi" w:hAnsiTheme="minorHAnsi" w:cstheme="minorHAnsi"/>
          <w:szCs w:val="24"/>
        </w:rPr>
        <w:t>ability to view physical documents.  Both of these limitation</w:t>
      </w:r>
      <w:r w:rsidR="00AB1FA4">
        <w:rPr>
          <w:rFonts w:asciiTheme="minorHAnsi" w:hAnsiTheme="minorHAnsi" w:cstheme="minorHAnsi"/>
          <w:szCs w:val="24"/>
        </w:rPr>
        <w:t xml:space="preserve">s restrict the ability to </w:t>
      </w:r>
      <w:r w:rsidR="00367BB5">
        <w:rPr>
          <w:rFonts w:asciiTheme="minorHAnsi" w:hAnsiTheme="minorHAnsi" w:cstheme="minorHAnsi"/>
          <w:szCs w:val="24"/>
        </w:rPr>
        <w:t xml:space="preserve">engage </w:t>
      </w:r>
      <w:r w:rsidR="00AB1FA4">
        <w:rPr>
          <w:rFonts w:asciiTheme="minorHAnsi" w:hAnsiTheme="minorHAnsi" w:cstheme="minorHAnsi"/>
          <w:szCs w:val="24"/>
        </w:rPr>
        <w:t xml:space="preserve">as normal </w:t>
      </w:r>
      <w:r w:rsidR="00367BB5">
        <w:rPr>
          <w:rFonts w:asciiTheme="minorHAnsi" w:hAnsiTheme="minorHAnsi" w:cstheme="minorHAnsi"/>
          <w:szCs w:val="24"/>
        </w:rPr>
        <w:t>with the consultation process.</w:t>
      </w:r>
    </w:p>
    <w:p w:rsidR="00E30552" w:rsidRPr="00F369A9" w:rsidRDefault="00E30552" w:rsidP="0059625F">
      <w:pPr>
        <w:pStyle w:val="ListParagraph"/>
        <w:numPr>
          <w:ilvl w:val="0"/>
          <w:numId w:val="1"/>
        </w:numPr>
        <w:autoSpaceDE w:val="0"/>
        <w:autoSpaceDN w:val="0"/>
        <w:adjustRightInd w:val="0"/>
        <w:spacing w:before="360"/>
        <w:ind w:left="0" w:right="-45" w:hanging="567"/>
        <w:contextualSpacing w:val="0"/>
        <w:outlineLvl w:val="0"/>
        <w:rPr>
          <w:rFonts w:asciiTheme="minorHAnsi" w:hAnsiTheme="minorHAnsi" w:cstheme="minorHAnsi"/>
          <w:b/>
          <w:color w:val="0070C0"/>
          <w:sz w:val="36"/>
          <w:szCs w:val="36"/>
          <w:lang w:eastAsia="en-GB"/>
        </w:rPr>
      </w:pPr>
      <w:r>
        <w:rPr>
          <w:rFonts w:asciiTheme="minorHAnsi" w:hAnsiTheme="minorHAnsi" w:cstheme="minorHAnsi"/>
          <w:b/>
          <w:color w:val="0070C0"/>
          <w:sz w:val="36"/>
          <w:szCs w:val="36"/>
          <w:lang w:eastAsia="en-GB"/>
        </w:rPr>
        <w:t>The online survey</w:t>
      </w:r>
    </w:p>
    <w:p w:rsidR="00E30552" w:rsidRDefault="00E30552" w:rsidP="0059625F">
      <w:pPr>
        <w:pStyle w:val="ListParagraph"/>
        <w:numPr>
          <w:ilvl w:val="1"/>
          <w:numId w:val="1"/>
        </w:numPr>
        <w:spacing w:after="240"/>
        <w:ind w:left="0" w:hanging="567"/>
        <w:contextualSpacing w:val="0"/>
        <w:textAlignment w:val="baseline"/>
        <w:rPr>
          <w:rFonts w:asciiTheme="minorHAnsi" w:hAnsiTheme="minorHAnsi" w:cstheme="minorHAnsi"/>
          <w:lang w:eastAsia="en-GB"/>
        </w:rPr>
      </w:pPr>
      <w:r>
        <w:rPr>
          <w:rFonts w:asciiTheme="minorHAnsi" w:hAnsiTheme="minorHAnsi" w:cstheme="minorHAnsi"/>
          <w:lang w:eastAsia="en-GB"/>
        </w:rPr>
        <w:t xml:space="preserve">We have not completed the </w:t>
      </w:r>
      <w:r w:rsidR="00367BB5">
        <w:rPr>
          <w:rFonts w:asciiTheme="minorHAnsi" w:hAnsiTheme="minorHAnsi" w:cstheme="minorHAnsi"/>
          <w:lang w:eastAsia="en-GB"/>
        </w:rPr>
        <w:t xml:space="preserve">actual online survey (1) </w:t>
      </w:r>
      <w:r w:rsidR="00AB1FA4">
        <w:rPr>
          <w:rFonts w:asciiTheme="minorHAnsi" w:hAnsiTheme="minorHAnsi" w:cstheme="minorHAnsi"/>
          <w:lang w:eastAsia="en-GB"/>
        </w:rPr>
        <w:t xml:space="preserve">because </w:t>
      </w:r>
      <w:r w:rsidR="00367BB5">
        <w:rPr>
          <w:rFonts w:asciiTheme="minorHAnsi" w:hAnsiTheme="minorHAnsi" w:cstheme="minorHAnsi"/>
          <w:lang w:eastAsia="en-GB"/>
        </w:rPr>
        <w:t xml:space="preserve">of </w:t>
      </w:r>
      <w:r>
        <w:rPr>
          <w:rFonts w:asciiTheme="minorHAnsi" w:hAnsiTheme="minorHAnsi" w:cstheme="minorHAnsi"/>
          <w:lang w:eastAsia="en-GB"/>
        </w:rPr>
        <w:t>the e</w:t>
      </w:r>
      <w:r w:rsidR="00367BB5">
        <w:rPr>
          <w:rFonts w:asciiTheme="minorHAnsi" w:hAnsiTheme="minorHAnsi" w:cstheme="minorHAnsi"/>
          <w:lang w:eastAsia="en-GB"/>
        </w:rPr>
        <w:t>xte</w:t>
      </w:r>
      <w:r w:rsidR="00AB1FA4">
        <w:rPr>
          <w:rFonts w:asciiTheme="minorHAnsi" w:hAnsiTheme="minorHAnsi" w:cstheme="minorHAnsi"/>
          <w:lang w:eastAsia="en-GB"/>
        </w:rPr>
        <w:t>nsive nature of our response,</w:t>
      </w:r>
      <w:r w:rsidR="00367BB5">
        <w:rPr>
          <w:rFonts w:asciiTheme="minorHAnsi" w:hAnsiTheme="minorHAnsi" w:cstheme="minorHAnsi"/>
          <w:lang w:eastAsia="en-GB"/>
        </w:rPr>
        <w:t xml:space="preserve"> (2) </w:t>
      </w:r>
      <w:r w:rsidR="0070358F">
        <w:rPr>
          <w:rFonts w:asciiTheme="minorHAnsi" w:hAnsiTheme="minorHAnsi" w:cstheme="minorHAnsi"/>
          <w:lang w:eastAsia="en-GB"/>
        </w:rPr>
        <w:t xml:space="preserve">in order to keep and disseminate a copy of </w:t>
      </w:r>
      <w:r w:rsidR="001E13C5">
        <w:rPr>
          <w:rFonts w:asciiTheme="minorHAnsi" w:hAnsiTheme="minorHAnsi" w:cstheme="minorHAnsi"/>
          <w:lang w:eastAsia="en-GB"/>
        </w:rPr>
        <w:t>this response</w:t>
      </w:r>
      <w:r w:rsidR="00AB1FA4">
        <w:rPr>
          <w:rFonts w:asciiTheme="minorHAnsi" w:hAnsiTheme="minorHAnsi" w:cstheme="minorHAnsi"/>
          <w:lang w:eastAsia="en-GB"/>
        </w:rPr>
        <w:t xml:space="preserve"> and (3) in order that our responses are not judged solely by which button we click on a computer survey</w:t>
      </w:r>
      <w:r w:rsidR="0070358F">
        <w:rPr>
          <w:rFonts w:asciiTheme="minorHAnsi" w:hAnsiTheme="minorHAnsi" w:cstheme="minorHAnsi"/>
          <w:lang w:eastAsia="en-GB"/>
        </w:rPr>
        <w:t xml:space="preserve">.  However, </w:t>
      </w:r>
      <w:r>
        <w:rPr>
          <w:rFonts w:asciiTheme="minorHAnsi" w:hAnsiTheme="minorHAnsi" w:cstheme="minorHAnsi"/>
          <w:lang w:eastAsia="en-GB"/>
        </w:rPr>
        <w:t xml:space="preserve">we reproduce below </w:t>
      </w:r>
      <w:r w:rsidR="00AB1FA4">
        <w:rPr>
          <w:rFonts w:asciiTheme="minorHAnsi" w:hAnsiTheme="minorHAnsi" w:cstheme="minorHAnsi"/>
          <w:lang w:eastAsia="en-GB"/>
        </w:rPr>
        <w:t>the online survey</w:t>
      </w:r>
      <w:r>
        <w:rPr>
          <w:rFonts w:asciiTheme="minorHAnsi" w:hAnsiTheme="minorHAnsi" w:cstheme="minorHAnsi"/>
          <w:lang w:eastAsia="en-GB"/>
        </w:rPr>
        <w:t xml:space="preserve"> questions and our responses to them.</w:t>
      </w:r>
    </w:p>
    <w:p w:rsidR="00D80396" w:rsidRDefault="00D80396" w:rsidP="0059625F">
      <w:pPr>
        <w:pStyle w:val="ListParagraph"/>
        <w:numPr>
          <w:ilvl w:val="1"/>
          <w:numId w:val="1"/>
        </w:numPr>
        <w:spacing w:after="240"/>
        <w:ind w:left="0" w:hanging="567"/>
        <w:contextualSpacing w:val="0"/>
        <w:textAlignment w:val="baseline"/>
        <w:rPr>
          <w:rFonts w:asciiTheme="minorHAnsi" w:hAnsiTheme="minorHAnsi" w:cstheme="minorHAnsi"/>
          <w:lang w:eastAsia="en-GB"/>
        </w:rPr>
      </w:pPr>
      <w:r>
        <w:rPr>
          <w:rFonts w:asciiTheme="minorHAnsi" w:hAnsiTheme="minorHAnsi" w:cstheme="minorHAnsi"/>
          <w:lang w:eastAsia="en-GB"/>
        </w:rPr>
        <w:t xml:space="preserve">We believe that there is enough information in our response to give you the information you seek in the </w:t>
      </w:r>
      <w:r w:rsidRPr="00EE0244">
        <w:rPr>
          <w:rFonts w:asciiTheme="minorHAnsi" w:hAnsiTheme="minorHAnsi" w:cstheme="minorHAnsi"/>
          <w:i/>
          <w:lang w:eastAsia="en-GB"/>
        </w:rPr>
        <w:t>“About you”</w:t>
      </w:r>
      <w:r>
        <w:rPr>
          <w:rFonts w:asciiTheme="minorHAnsi" w:hAnsiTheme="minorHAnsi" w:cstheme="minorHAnsi"/>
          <w:lang w:eastAsia="en-GB"/>
        </w:rPr>
        <w:t xml:space="preserve"> section of the online survey, most of the questions in which are not in any case relevant to us as an organisation.</w:t>
      </w:r>
    </w:p>
    <w:p w:rsidR="00B06060" w:rsidRPr="00543E94" w:rsidRDefault="00B06060" w:rsidP="001E13C5">
      <w:pPr>
        <w:keepNext/>
        <w:shd w:val="clear" w:color="auto" w:fill="FFFFFF"/>
        <w:spacing w:after="120"/>
        <w:outlineLvl w:val="3"/>
        <w:rPr>
          <w:rFonts w:asciiTheme="minorHAnsi" w:hAnsiTheme="minorHAnsi" w:cstheme="minorHAnsi"/>
          <w:b/>
          <w:bCs/>
          <w:color w:val="000000"/>
          <w:sz w:val="28"/>
          <w:szCs w:val="28"/>
          <w:lang w:eastAsia="en-GB"/>
        </w:rPr>
      </w:pPr>
      <w:r w:rsidRPr="00543E94">
        <w:rPr>
          <w:rFonts w:asciiTheme="minorHAnsi" w:hAnsiTheme="minorHAnsi" w:cstheme="minorHAnsi"/>
          <w:b/>
          <w:bCs/>
          <w:color w:val="008080"/>
          <w:sz w:val="28"/>
          <w:szCs w:val="28"/>
          <w:bdr w:val="none" w:sz="0" w:space="0" w:color="auto" w:frame="1"/>
          <w:lang w:eastAsia="en-GB"/>
        </w:rPr>
        <w:lastRenderedPageBreak/>
        <w:t>Section 1: Introduction and background</w:t>
      </w:r>
    </w:p>
    <w:p w:rsidR="00B06060" w:rsidRPr="00543E94" w:rsidRDefault="00B06060" w:rsidP="00543E94">
      <w:pPr>
        <w:shd w:val="clear" w:color="auto" w:fill="FFFFFF"/>
        <w:spacing w:after="120"/>
        <w:rPr>
          <w:rFonts w:asciiTheme="minorHAnsi" w:hAnsiTheme="minorHAnsi" w:cstheme="minorHAnsi"/>
          <w:color w:val="008080"/>
          <w:bdr w:val="none" w:sz="0" w:space="0" w:color="auto" w:frame="1"/>
          <w:lang w:eastAsia="en-GB"/>
        </w:rPr>
      </w:pPr>
      <w:r w:rsidRPr="00543E94">
        <w:rPr>
          <w:rFonts w:asciiTheme="minorHAnsi" w:hAnsiTheme="minorHAnsi" w:cstheme="minorHAnsi"/>
          <w:color w:val="008080"/>
          <w:bdr w:val="none" w:sz="0" w:space="0" w:color="auto" w:frame="1"/>
          <w:lang w:eastAsia="en-GB"/>
        </w:rPr>
        <w:t>Q1 Do you agree that Shropshire Council should maintain an up to date Statement of Community Involvement that reflects National Planning Policy?</w:t>
      </w:r>
    </w:p>
    <w:p w:rsidR="00B06060" w:rsidRPr="00D80396" w:rsidRDefault="0070358F" w:rsidP="00B06060">
      <w:pPr>
        <w:shd w:val="clear" w:color="auto" w:fill="FFFFFF"/>
        <w:spacing w:after="160"/>
        <w:rPr>
          <w:rFonts w:asciiTheme="minorHAnsi" w:hAnsiTheme="minorHAnsi" w:cstheme="minorHAnsi"/>
          <w:i/>
          <w:color w:val="000000"/>
          <w:sz w:val="21"/>
          <w:szCs w:val="21"/>
          <w:bdr w:val="none" w:sz="0" w:space="0" w:color="auto" w:frame="1"/>
          <w:lang w:eastAsia="en-GB"/>
        </w:rPr>
      </w:pPr>
      <w:r w:rsidRPr="00D80396">
        <w:rPr>
          <w:rFonts w:asciiTheme="minorHAnsi" w:hAnsiTheme="minorHAnsi" w:cstheme="minorHAnsi"/>
          <w:i/>
          <w:color w:val="000000"/>
          <w:sz w:val="21"/>
          <w:szCs w:val="21"/>
          <w:bdr w:val="none" w:sz="0" w:space="0" w:color="auto" w:frame="1"/>
          <w:lang w:eastAsia="en-GB"/>
        </w:rPr>
        <w:t xml:space="preserve">Options: </w:t>
      </w:r>
      <w:r w:rsidR="00B06060" w:rsidRPr="00D80396">
        <w:rPr>
          <w:rFonts w:asciiTheme="minorHAnsi" w:hAnsiTheme="minorHAnsi" w:cstheme="minorHAnsi"/>
          <w:i/>
          <w:color w:val="000000"/>
          <w:sz w:val="21"/>
          <w:szCs w:val="21"/>
          <w:bdr w:val="none" w:sz="0" w:space="0" w:color="auto" w:frame="1"/>
          <w:lang w:eastAsia="en-GB"/>
        </w:rPr>
        <w:t>Yes; No; If no, please state why</w:t>
      </w:r>
      <w:r w:rsidR="00E30552" w:rsidRPr="00D80396">
        <w:rPr>
          <w:rFonts w:asciiTheme="minorHAnsi" w:hAnsiTheme="minorHAnsi" w:cstheme="minorHAnsi"/>
          <w:i/>
          <w:color w:val="000000"/>
          <w:sz w:val="21"/>
          <w:szCs w:val="21"/>
          <w:bdr w:val="none" w:sz="0" w:space="0" w:color="auto" w:frame="1"/>
          <w:lang w:eastAsia="en-GB"/>
        </w:rPr>
        <w:t>.</w:t>
      </w:r>
    </w:p>
    <w:p w:rsidR="00E30552" w:rsidRPr="00E30552" w:rsidRDefault="00E30552" w:rsidP="0059625F">
      <w:pPr>
        <w:pStyle w:val="ListParagraph"/>
        <w:numPr>
          <w:ilvl w:val="1"/>
          <w:numId w:val="1"/>
        </w:numPr>
        <w:spacing w:after="240"/>
        <w:ind w:left="0" w:hanging="567"/>
        <w:contextualSpacing w:val="0"/>
        <w:textAlignment w:val="baseline"/>
        <w:rPr>
          <w:rFonts w:asciiTheme="minorHAnsi" w:hAnsiTheme="minorHAnsi" w:cstheme="minorHAnsi"/>
          <w:color w:val="000000"/>
          <w:szCs w:val="24"/>
          <w:lang w:eastAsia="en-GB"/>
        </w:rPr>
      </w:pPr>
      <w:r w:rsidRPr="00E30552">
        <w:rPr>
          <w:rFonts w:asciiTheme="minorHAnsi" w:hAnsiTheme="minorHAnsi" w:cstheme="minorHAnsi"/>
          <w:color w:val="000000"/>
          <w:szCs w:val="24"/>
          <w:bdr w:val="none" w:sz="0" w:space="0" w:color="auto" w:frame="1"/>
          <w:lang w:eastAsia="en-GB"/>
        </w:rPr>
        <w:t>Yes, we do</w:t>
      </w:r>
      <w:r w:rsidR="00543E94">
        <w:rPr>
          <w:rFonts w:asciiTheme="minorHAnsi" w:hAnsiTheme="minorHAnsi" w:cstheme="minorHAnsi"/>
          <w:color w:val="000000"/>
          <w:szCs w:val="24"/>
          <w:bdr w:val="none" w:sz="0" w:space="0" w:color="auto" w:frame="1"/>
          <w:lang w:eastAsia="en-GB"/>
        </w:rPr>
        <w:t xml:space="preserve"> agree</w:t>
      </w:r>
      <w:r w:rsidRPr="00E30552">
        <w:rPr>
          <w:rFonts w:asciiTheme="minorHAnsi" w:hAnsiTheme="minorHAnsi" w:cstheme="minorHAnsi"/>
          <w:color w:val="000000"/>
          <w:szCs w:val="24"/>
          <w:bdr w:val="none" w:sz="0" w:space="0" w:color="auto" w:frame="1"/>
          <w:lang w:eastAsia="en-GB"/>
        </w:rPr>
        <w:t xml:space="preserve">, but Shropshire Council has failed to do this.  </w:t>
      </w:r>
      <w:r>
        <w:rPr>
          <w:rFonts w:asciiTheme="minorHAnsi" w:hAnsiTheme="minorHAnsi" w:cstheme="minorHAnsi"/>
          <w:color w:val="000000"/>
          <w:szCs w:val="24"/>
          <w:bdr w:val="none" w:sz="0" w:space="0" w:color="auto" w:frame="1"/>
          <w:lang w:eastAsia="en-GB"/>
        </w:rPr>
        <w:t xml:space="preserve">Page 4 of the DSCI states that </w:t>
      </w:r>
      <w:r w:rsidR="008F52DC" w:rsidRPr="008F52DC">
        <w:rPr>
          <w:rFonts w:asciiTheme="minorHAnsi" w:hAnsiTheme="minorHAnsi" w:cstheme="minorHAnsi"/>
          <w:i/>
          <w:color w:val="000000"/>
          <w:szCs w:val="24"/>
          <w:bdr w:val="none" w:sz="0" w:space="0" w:color="auto" w:frame="1"/>
          <w:lang w:eastAsia="en-GB"/>
        </w:rPr>
        <w:t>“This Statement of Community Involvement (SCI), has been reviewed to link in with the review of the Local Plan”</w:t>
      </w:r>
      <w:r w:rsidR="008F52DC">
        <w:t xml:space="preserve">. </w:t>
      </w:r>
      <w:r w:rsidRPr="00E30552">
        <w:rPr>
          <w:rFonts w:asciiTheme="minorHAnsi" w:hAnsiTheme="minorHAnsi" w:cstheme="minorHAnsi"/>
          <w:color w:val="000000"/>
          <w:szCs w:val="24"/>
          <w:bdr w:val="none" w:sz="0" w:space="0" w:color="auto" w:frame="1"/>
          <w:lang w:eastAsia="en-GB"/>
        </w:rPr>
        <w:t>The DSCI should have been updated long ago</w:t>
      </w:r>
      <w:r>
        <w:rPr>
          <w:rFonts w:asciiTheme="minorHAnsi" w:hAnsiTheme="minorHAnsi" w:cstheme="minorHAnsi"/>
          <w:color w:val="000000"/>
          <w:szCs w:val="24"/>
          <w:bdr w:val="none" w:sz="0" w:space="0" w:color="auto" w:frame="1"/>
          <w:lang w:eastAsia="en-GB"/>
        </w:rPr>
        <w:t xml:space="preserve"> and it is </w:t>
      </w:r>
      <w:r w:rsidR="00A47F89">
        <w:rPr>
          <w:rFonts w:asciiTheme="minorHAnsi" w:hAnsiTheme="minorHAnsi" w:cstheme="minorHAnsi"/>
          <w:color w:val="000000"/>
          <w:szCs w:val="24"/>
          <w:bdr w:val="none" w:sz="0" w:space="0" w:color="auto" w:frame="1"/>
          <w:lang w:eastAsia="en-GB"/>
        </w:rPr>
        <w:t>perplexing that the</w:t>
      </w:r>
      <w:r>
        <w:rPr>
          <w:rFonts w:asciiTheme="minorHAnsi" w:hAnsiTheme="minorHAnsi" w:cstheme="minorHAnsi"/>
          <w:color w:val="000000"/>
          <w:szCs w:val="24"/>
          <w:bdr w:val="none" w:sz="0" w:space="0" w:color="auto" w:frame="1"/>
          <w:lang w:eastAsia="en-GB"/>
        </w:rPr>
        <w:t xml:space="preserve"> </w:t>
      </w:r>
      <w:r w:rsidR="00A47F89">
        <w:rPr>
          <w:rFonts w:asciiTheme="minorHAnsi" w:hAnsiTheme="minorHAnsi" w:cstheme="minorHAnsi"/>
          <w:color w:val="000000"/>
          <w:szCs w:val="24"/>
          <w:bdr w:val="none" w:sz="0" w:space="0" w:color="auto" w:frame="1"/>
          <w:lang w:eastAsia="en-GB"/>
        </w:rPr>
        <w:t xml:space="preserve">Council is </w:t>
      </w:r>
      <w:r>
        <w:rPr>
          <w:rFonts w:asciiTheme="minorHAnsi" w:hAnsiTheme="minorHAnsi" w:cstheme="minorHAnsi"/>
          <w:color w:val="000000"/>
          <w:szCs w:val="24"/>
          <w:bdr w:val="none" w:sz="0" w:space="0" w:color="auto" w:frame="1"/>
          <w:lang w:eastAsia="en-GB"/>
        </w:rPr>
        <w:t xml:space="preserve">publishing </w:t>
      </w:r>
      <w:r w:rsidR="008F52DC">
        <w:rPr>
          <w:rFonts w:asciiTheme="minorHAnsi" w:hAnsiTheme="minorHAnsi" w:cstheme="minorHAnsi"/>
          <w:color w:val="000000"/>
          <w:szCs w:val="24"/>
          <w:bdr w:val="none" w:sz="0" w:space="0" w:color="auto" w:frame="1"/>
          <w:lang w:eastAsia="en-GB"/>
        </w:rPr>
        <w:t xml:space="preserve">such </w:t>
      </w:r>
      <w:r>
        <w:rPr>
          <w:rFonts w:asciiTheme="minorHAnsi" w:hAnsiTheme="minorHAnsi" w:cstheme="minorHAnsi"/>
          <w:color w:val="000000"/>
          <w:szCs w:val="24"/>
          <w:bdr w:val="none" w:sz="0" w:space="0" w:color="auto" w:frame="1"/>
          <w:lang w:eastAsia="en-GB"/>
        </w:rPr>
        <w:t xml:space="preserve">an update </w:t>
      </w:r>
      <w:r w:rsidR="008F52DC">
        <w:rPr>
          <w:rFonts w:asciiTheme="minorHAnsi" w:hAnsiTheme="minorHAnsi" w:cstheme="minorHAnsi"/>
          <w:color w:val="000000"/>
          <w:szCs w:val="24"/>
          <w:bdr w:val="none" w:sz="0" w:space="0" w:color="auto" w:frame="1"/>
          <w:lang w:eastAsia="en-GB"/>
        </w:rPr>
        <w:t>right at the end of the series of consultations on the Local Plan Review, and for a period that is largely coterminous with the Regulation 19 consultation on that Draft Local Plan.  The Council had a statutory duty to update the SCI well before then, which it failed to discharge.</w:t>
      </w:r>
    </w:p>
    <w:p w:rsidR="00B06060" w:rsidRPr="00543E94" w:rsidRDefault="00B06060" w:rsidP="00543E94">
      <w:pPr>
        <w:shd w:val="clear" w:color="auto" w:fill="FFFFFF"/>
        <w:spacing w:after="120"/>
        <w:outlineLvl w:val="3"/>
        <w:rPr>
          <w:rFonts w:asciiTheme="minorHAnsi" w:hAnsiTheme="minorHAnsi" w:cstheme="minorHAnsi"/>
          <w:b/>
          <w:bCs/>
          <w:color w:val="008080"/>
          <w:sz w:val="28"/>
          <w:szCs w:val="28"/>
          <w:bdr w:val="none" w:sz="0" w:space="0" w:color="auto" w:frame="1"/>
          <w:lang w:eastAsia="en-GB"/>
        </w:rPr>
      </w:pPr>
      <w:r w:rsidRPr="00543E94">
        <w:rPr>
          <w:rFonts w:asciiTheme="minorHAnsi" w:hAnsiTheme="minorHAnsi" w:cstheme="minorHAnsi"/>
          <w:b/>
          <w:bCs/>
          <w:color w:val="008080"/>
          <w:sz w:val="28"/>
          <w:szCs w:val="28"/>
          <w:bdr w:val="none" w:sz="0" w:space="0" w:color="auto" w:frame="1"/>
          <w:lang w:eastAsia="en-GB"/>
        </w:rPr>
        <w:t>Section 2: Statement of Community Involvement and Local Planning</w:t>
      </w:r>
    </w:p>
    <w:p w:rsidR="00B06060" w:rsidRPr="00543E94" w:rsidRDefault="00B06060" w:rsidP="00543E94">
      <w:pPr>
        <w:shd w:val="clear" w:color="auto" w:fill="FFFFFF"/>
        <w:spacing w:after="120"/>
        <w:rPr>
          <w:rFonts w:asciiTheme="minorHAnsi" w:hAnsiTheme="minorHAnsi" w:cstheme="minorHAnsi"/>
          <w:color w:val="008080"/>
          <w:bdr w:val="none" w:sz="0" w:space="0" w:color="auto" w:frame="1"/>
          <w:lang w:eastAsia="en-GB"/>
        </w:rPr>
      </w:pPr>
      <w:r w:rsidRPr="00543E94">
        <w:rPr>
          <w:rFonts w:asciiTheme="minorHAnsi" w:hAnsiTheme="minorHAnsi" w:cstheme="minorHAnsi"/>
          <w:color w:val="008080"/>
          <w:bdr w:val="none" w:sz="0" w:space="0" w:color="auto" w:frame="1"/>
          <w:lang w:eastAsia="en-GB"/>
        </w:rPr>
        <w:t>Q2 Do you agree that the SCI has considered all of the relevant legislation and regulations?</w:t>
      </w:r>
    </w:p>
    <w:p w:rsidR="00B06060" w:rsidRPr="00D80396" w:rsidRDefault="0070358F" w:rsidP="00B06060">
      <w:pPr>
        <w:shd w:val="clear" w:color="auto" w:fill="FFFFFF"/>
        <w:spacing w:after="160"/>
        <w:rPr>
          <w:rFonts w:asciiTheme="minorHAnsi" w:hAnsiTheme="minorHAnsi" w:cstheme="minorHAnsi"/>
          <w:i/>
          <w:color w:val="000000"/>
          <w:sz w:val="21"/>
          <w:szCs w:val="21"/>
          <w:bdr w:val="none" w:sz="0" w:space="0" w:color="auto" w:frame="1"/>
          <w:lang w:eastAsia="en-GB"/>
        </w:rPr>
      </w:pPr>
      <w:r w:rsidRPr="00D80396">
        <w:rPr>
          <w:rFonts w:asciiTheme="minorHAnsi" w:hAnsiTheme="minorHAnsi" w:cstheme="minorHAnsi"/>
          <w:i/>
          <w:color w:val="000000"/>
          <w:sz w:val="21"/>
          <w:szCs w:val="21"/>
          <w:bdr w:val="none" w:sz="0" w:space="0" w:color="auto" w:frame="1"/>
          <w:lang w:eastAsia="en-GB"/>
        </w:rPr>
        <w:t xml:space="preserve">Options: </w:t>
      </w:r>
      <w:r w:rsidR="00B06060" w:rsidRPr="00D80396">
        <w:rPr>
          <w:rFonts w:asciiTheme="minorHAnsi" w:hAnsiTheme="minorHAnsi" w:cstheme="minorHAnsi"/>
          <w:i/>
          <w:color w:val="000000"/>
          <w:sz w:val="21"/>
          <w:szCs w:val="21"/>
          <w:bdr w:val="none" w:sz="0" w:space="0" w:color="auto" w:frame="1"/>
          <w:lang w:eastAsia="en-GB"/>
        </w:rPr>
        <w:t>Yes; No; If no, please state which other legislation and regulations should be considered in our SCI</w:t>
      </w:r>
    </w:p>
    <w:p w:rsidR="008F52DC" w:rsidRPr="00675149" w:rsidRDefault="008F52DC" w:rsidP="0059625F">
      <w:pPr>
        <w:pStyle w:val="ListParagraph"/>
        <w:numPr>
          <w:ilvl w:val="1"/>
          <w:numId w:val="1"/>
        </w:numPr>
        <w:spacing w:after="240"/>
        <w:ind w:left="0" w:hanging="567"/>
        <w:contextualSpacing w:val="0"/>
        <w:textAlignment w:val="baseline"/>
        <w:rPr>
          <w:rFonts w:asciiTheme="minorHAnsi" w:hAnsiTheme="minorHAnsi" w:cstheme="minorHAnsi"/>
          <w:color w:val="000000"/>
          <w:szCs w:val="24"/>
          <w:lang w:eastAsia="en-GB"/>
        </w:rPr>
      </w:pPr>
      <w:r w:rsidRPr="00E30552">
        <w:rPr>
          <w:rFonts w:asciiTheme="minorHAnsi" w:hAnsiTheme="minorHAnsi" w:cstheme="minorHAnsi"/>
          <w:color w:val="000000"/>
          <w:szCs w:val="24"/>
          <w:bdr w:val="none" w:sz="0" w:space="0" w:color="auto" w:frame="1"/>
          <w:lang w:eastAsia="en-GB"/>
        </w:rPr>
        <w:t>Y</w:t>
      </w:r>
      <w:r>
        <w:rPr>
          <w:rFonts w:asciiTheme="minorHAnsi" w:hAnsiTheme="minorHAnsi" w:cstheme="minorHAnsi"/>
          <w:color w:val="000000"/>
          <w:szCs w:val="24"/>
          <w:bdr w:val="none" w:sz="0" w:space="0" w:color="auto" w:frame="1"/>
          <w:lang w:eastAsia="en-GB"/>
        </w:rPr>
        <w:t>es, we do</w:t>
      </w:r>
      <w:r w:rsidRPr="00E30552">
        <w:rPr>
          <w:rFonts w:asciiTheme="minorHAnsi" w:hAnsiTheme="minorHAnsi" w:cstheme="minorHAnsi"/>
          <w:color w:val="000000"/>
          <w:szCs w:val="24"/>
          <w:bdr w:val="none" w:sz="0" w:space="0" w:color="auto" w:frame="1"/>
          <w:lang w:eastAsia="en-GB"/>
        </w:rPr>
        <w:t xml:space="preserve"> </w:t>
      </w:r>
      <w:r w:rsidR="0070358F">
        <w:rPr>
          <w:rFonts w:asciiTheme="minorHAnsi" w:hAnsiTheme="minorHAnsi" w:cstheme="minorHAnsi"/>
          <w:color w:val="000000"/>
          <w:szCs w:val="24"/>
          <w:bdr w:val="none" w:sz="0" w:space="0" w:color="auto" w:frame="1"/>
          <w:lang w:eastAsia="en-GB"/>
        </w:rPr>
        <w:t xml:space="preserve">agree </w:t>
      </w:r>
      <w:r w:rsidRPr="00E30552">
        <w:rPr>
          <w:rFonts w:asciiTheme="minorHAnsi" w:hAnsiTheme="minorHAnsi" w:cstheme="minorHAnsi"/>
          <w:color w:val="000000"/>
          <w:szCs w:val="24"/>
          <w:bdr w:val="none" w:sz="0" w:space="0" w:color="auto" w:frame="1"/>
          <w:lang w:eastAsia="en-GB"/>
        </w:rPr>
        <w:t>but</w:t>
      </w:r>
      <w:r>
        <w:rPr>
          <w:rFonts w:asciiTheme="minorHAnsi" w:hAnsiTheme="minorHAnsi" w:cstheme="minorHAnsi"/>
          <w:color w:val="000000"/>
          <w:szCs w:val="24"/>
          <w:bdr w:val="none" w:sz="0" w:space="0" w:color="auto" w:frame="1"/>
          <w:lang w:eastAsia="en-GB"/>
        </w:rPr>
        <w:t xml:space="preserve">, again, </w:t>
      </w:r>
      <w:r w:rsidRPr="00E30552">
        <w:rPr>
          <w:rFonts w:asciiTheme="minorHAnsi" w:hAnsiTheme="minorHAnsi" w:cstheme="minorHAnsi"/>
          <w:color w:val="000000"/>
          <w:szCs w:val="24"/>
          <w:bdr w:val="none" w:sz="0" w:space="0" w:color="auto" w:frame="1"/>
          <w:lang w:eastAsia="en-GB"/>
        </w:rPr>
        <w:t xml:space="preserve">Shropshire Council has failed to </w:t>
      </w:r>
      <w:r>
        <w:rPr>
          <w:rFonts w:asciiTheme="minorHAnsi" w:hAnsiTheme="minorHAnsi" w:cstheme="minorHAnsi"/>
          <w:color w:val="000000"/>
          <w:szCs w:val="24"/>
          <w:bdr w:val="none" w:sz="0" w:space="0" w:color="auto" w:frame="1"/>
          <w:lang w:eastAsia="en-GB"/>
        </w:rPr>
        <w:t xml:space="preserve">implement fully what is set out in Section 2.  At paragraph 2.6 it has failed to provide the required annual updates of the </w:t>
      </w:r>
      <w:r w:rsidR="00675149">
        <w:rPr>
          <w:rFonts w:asciiTheme="minorHAnsi" w:hAnsiTheme="minorHAnsi" w:cstheme="minorHAnsi"/>
          <w:color w:val="000000"/>
          <w:szCs w:val="24"/>
          <w:bdr w:val="none" w:sz="0" w:space="0" w:color="auto" w:frame="1"/>
          <w:lang w:eastAsia="en-GB"/>
        </w:rPr>
        <w:t>Authority</w:t>
      </w:r>
      <w:r>
        <w:rPr>
          <w:rFonts w:asciiTheme="minorHAnsi" w:hAnsiTheme="minorHAnsi" w:cstheme="minorHAnsi"/>
          <w:color w:val="000000"/>
          <w:szCs w:val="24"/>
          <w:bdr w:val="none" w:sz="0" w:space="0" w:color="auto" w:frame="1"/>
          <w:lang w:eastAsia="en-GB"/>
        </w:rPr>
        <w:t xml:space="preserve"> Monitoring </w:t>
      </w:r>
      <w:r w:rsidR="00675149">
        <w:rPr>
          <w:rFonts w:asciiTheme="minorHAnsi" w:hAnsiTheme="minorHAnsi" w:cstheme="minorHAnsi"/>
          <w:color w:val="000000"/>
          <w:szCs w:val="24"/>
          <w:bdr w:val="none" w:sz="0" w:space="0" w:color="auto" w:frame="1"/>
          <w:lang w:eastAsia="en-GB"/>
        </w:rPr>
        <w:t>R</w:t>
      </w:r>
      <w:r>
        <w:rPr>
          <w:rFonts w:asciiTheme="minorHAnsi" w:hAnsiTheme="minorHAnsi" w:cstheme="minorHAnsi"/>
          <w:color w:val="000000"/>
          <w:szCs w:val="24"/>
          <w:bdr w:val="none" w:sz="0" w:space="0" w:color="auto" w:frame="1"/>
          <w:lang w:eastAsia="en-GB"/>
        </w:rPr>
        <w:t>eport</w:t>
      </w:r>
      <w:r w:rsidR="00675149">
        <w:rPr>
          <w:rFonts w:asciiTheme="minorHAnsi" w:hAnsiTheme="minorHAnsi" w:cstheme="minorHAnsi"/>
          <w:color w:val="000000"/>
          <w:szCs w:val="24"/>
          <w:bdr w:val="none" w:sz="0" w:space="0" w:color="auto" w:frame="1"/>
          <w:lang w:eastAsia="en-GB"/>
        </w:rPr>
        <w:t xml:space="preserve"> (AMR), the last version of which on the website is currently that for the year 2016/17.  The absence of up-to-date AMRs</w:t>
      </w:r>
      <w:r>
        <w:rPr>
          <w:rFonts w:asciiTheme="minorHAnsi" w:hAnsiTheme="minorHAnsi" w:cstheme="minorHAnsi"/>
          <w:color w:val="000000"/>
          <w:szCs w:val="24"/>
          <w:bdr w:val="none" w:sz="0" w:space="0" w:color="auto" w:frame="1"/>
          <w:lang w:eastAsia="en-GB"/>
        </w:rPr>
        <w:t xml:space="preserve"> </w:t>
      </w:r>
      <w:r w:rsidR="00675149">
        <w:rPr>
          <w:rFonts w:asciiTheme="minorHAnsi" w:hAnsiTheme="minorHAnsi" w:cstheme="minorHAnsi"/>
          <w:color w:val="000000"/>
          <w:szCs w:val="24"/>
          <w:bdr w:val="none" w:sz="0" w:space="0" w:color="auto" w:frame="1"/>
          <w:lang w:eastAsia="en-GB"/>
        </w:rPr>
        <w:t>will, in some consultations, limit the ability to refer to up to date information</w:t>
      </w:r>
      <w:r>
        <w:rPr>
          <w:rFonts w:asciiTheme="minorHAnsi" w:hAnsiTheme="minorHAnsi" w:cstheme="minorHAnsi"/>
          <w:color w:val="000000"/>
          <w:szCs w:val="24"/>
          <w:bdr w:val="none" w:sz="0" w:space="0" w:color="auto" w:frame="1"/>
          <w:lang w:eastAsia="en-GB"/>
        </w:rPr>
        <w:t>.</w:t>
      </w:r>
      <w:r w:rsidR="00675149">
        <w:rPr>
          <w:rFonts w:asciiTheme="minorHAnsi" w:hAnsiTheme="minorHAnsi" w:cstheme="minorHAnsi"/>
          <w:color w:val="000000"/>
          <w:szCs w:val="24"/>
          <w:bdr w:val="none" w:sz="0" w:space="0" w:color="auto" w:frame="1"/>
          <w:lang w:eastAsia="en-GB"/>
        </w:rPr>
        <w:t xml:space="preserve">  At paragraph 2.7, the Local Development Scheme has also been out of date for long periods during the series of consultations on the Draft Plan.</w:t>
      </w:r>
    </w:p>
    <w:p w:rsidR="00B06060" w:rsidRPr="00543E94" w:rsidRDefault="00B06060" w:rsidP="00543E94">
      <w:pPr>
        <w:shd w:val="clear" w:color="auto" w:fill="FFFFFF"/>
        <w:spacing w:after="120"/>
        <w:outlineLvl w:val="3"/>
        <w:rPr>
          <w:rFonts w:asciiTheme="minorHAnsi" w:hAnsiTheme="minorHAnsi" w:cstheme="minorHAnsi"/>
          <w:b/>
          <w:bCs/>
          <w:color w:val="008080"/>
          <w:sz w:val="28"/>
          <w:szCs w:val="28"/>
          <w:bdr w:val="none" w:sz="0" w:space="0" w:color="auto" w:frame="1"/>
          <w:lang w:eastAsia="en-GB"/>
        </w:rPr>
      </w:pPr>
      <w:r w:rsidRPr="00543E94">
        <w:rPr>
          <w:rFonts w:asciiTheme="minorHAnsi" w:hAnsiTheme="minorHAnsi" w:cstheme="minorHAnsi"/>
          <w:b/>
          <w:bCs/>
          <w:color w:val="008080"/>
          <w:sz w:val="28"/>
          <w:szCs w:val="28"/>
          <w:bdr w:val="none" w:sz="0" w:space="0" w:color="auto" w:frame="1"/>
          <w:lang w:eastAsia="en-GB"/>
        </w:rPr>
        <w:t>Section 3: Community Involvement in the Planning Policy Process – Guiding principles</w:t>
      </w:r>
    </w:p>
    <w:p w:rsidR="00B06060" w:rsidRPr="00543E94" w:rsidRDefault="00B06060" w:rsidP="00543E94">
      <w:pPr>
        <w:shd w:val="clear" w:color="auto" w:fill="FFFFFF"/>
        <w:spacing w:after="120"/>
        <w:rPr>
          <w:rFonts w:asciiTheme="minorHAnsi" w:hAnsiTheme="minorHAnsi" w:cstheme="minorHAnsi"/>
          <w:color w:val="008080"/>
          <w:bdr w:val="none" w:sz="0" w:space="0" w:color="auto" w:frame="1"/>
          <w:lang w:eastAsia="en-GB"/>
        </w:rPr>
      </w:pPr>
      <w:r w:rsidRPr="00543E94">
        <w:rPr>
          <w:rFonts w:asciiTheme="minorHAnsi" w:hAnsiTheme="minorHAnsi" w:cstheme="minorHAnsi"/>
          <w:color w:val="008080"/>
          <w:bdr w:val="none" w:sz="0" w:space="0" w:color="auto" w:frame="1"/>
          <w:lang w:eastAsia="en-GB"/>
        </w:rPr>
        <w:t>Q3 Do you agree with these guiding principles for consultation and the methods Shropshire Council will use?</w:t>
      </w:r>
    </w:p>
    <w:p w:rsidR="00B06060" w:rsidRPr="00D80396" w:rsidRDefault="0070358F" w:rsidP="00B06060">
      <w:pPr>
        <w:shd w:val="clear" w:color="auto" w:fill="FFFFFF"/>
        <w:spacing w:after="160"/>
        <w:rPr>
          <w:rFonts w:asciiTheme="minorHAnsi" w:hAnsiTheme="minorHAnsi" w:cstheme="minorHAnsi"/>
          <w:i/>
          <w:color w:val="000000"/>
          <w:sz w:val="21"/>
          <w:szCs w:val="21"/>
          <w:lang w:eastAsia="en-GB"/>
        </w:rPr>
      </w:pPr>
      <w:r w:rsidRPr="00D80396">
        <w:rPr>
          <w:rFonts w:asciiTheme="minorHAnsi" w:hAnsiTheme="minorHAnsi" w:cstheme="minorHAnsi"/>
          <w:i/>
          <w:color w:val="000000"/>
          <w:sz w:val="21"/>
          <w:szCs w:val="21"/>
          <w:bdr w:val="none" w:sz="0" w:space="0" w:color="auto" w:frame="1"/>
          <w:lang w:eastAsia="en-GB"/>
        </w:rPr>
        <w:t xml:space="preserve">Options: </w:t>
      </w:r>
      <w:r w:rsidR="00B06060" w:rsidRPr="00D80396">
        <w:rPr>
          <w:rFonts w:asciiTheme="minorHAnsi" w:hAnsiTheme="minorHAnsi" w:cstheme="minorHAnsi"/>
          <w:i/>
          <w:color w:val="000000"/>
          <w:sz w:val="21"/>
          <w:szCs w:val="21"/>
          <w:bdr w:val="none" w:sz="0" w:space="0" w:color="auto" w:frame="1"/>
          <w:lang w:eastAsia="en-GB"/>
        </w:rPr>
        <w:t xml:space="preserve">Yes; No; </w:t>
      </w:r>
      <w:r w:rsidR="00B06060" w:rsidRPr="00D80396">
        <w:rPr>
          <w:rFonts w:asciiTheme="minorHAnsi" w:hAnsiTheme="minorHAnsi" w:cstheme="minorHAnsi"/>
          <w:i/>
          <w:color w:val="000000"/>
          <w:sz w:val="21"/>
          <w:szCs w:val="21"/>
          <w:lang w:eastAsia="en-GB"/>
        </w:rPr>
        <w:t>If no, please provide more details</w:t>
      </w:r>
    </w:p>
    <w:p w:rsidR="00EE0244" w:rsidRPr="00EE0244" w:rsidRDefault="0070358F" w:rsidP="0059625F">
      <w:pPr>
        <w:pStyle w:val="ListParagraph"/>
        <w:numPr>
          <w:ilvl w:val="1"/>
          <w:numId w:val="1"/>
        </w:numPr>
        <w:spacing w:after="240"/>
        <w:ind w:left="0" w:hanging="567"/>
        <w:contextualSpacing w:val="0"/>
        <w:textAlignment w:val="baseline"/>
        <w:rPr>
          <w:rFonts w:asciiTheme="minorHAnsi" w:hAnsiTheme="minorHAnsi" w:cstheme="minorHAnsi"/>
          <w:color w:val="000000"/>
          <w:szCs w:val="24"/>
          <w:lang w:eastAsia="en-GB"/>
        </w:rPr>
      </w:pPr>
      <w:r w:rsidRPr="00E30552">
        <w:rPr>
          <w:rFonts w:asciiTheme="minorHAnsi" w:hAnsiTheme="minorHAnsi" w:cstheme="minorHAnsi"/>
          <w:color w:val="000000"/>
          <w:szCs w:val="24"/>
          <w:bdr w:val="none" w:sz="0" w:space="0" w:color="auto" w:frame="1"/>
          <w:lang w:eastAsia="en-GB"/>
        </w:rPr>
        <w:t>Y</w:t>
      </w:r>
      <w:r>
        <w:rPr>
          <w:rFonts w:asciiTheme="minorHAnsi" w:hAnsiTheme="minorHAnsi" w:cstheme="minorHAnsi"/>
          <w:color w:val="000000"/>
          <w:szCs w:val="24"/>
          <w:bdr w:val="none" w:sz="0" w:space="0" w:color="auto" w:frame="1"/>
          <w:lang w:eastAsia="en-GB"/>
        </w:rPr>
        <w:t>es, we do</w:t>
      </w:r>
      <w:r w:rsidRPr="00E30552">
        <w:rPr>
          <w:rFonts w:asciiTheme="minorHAnsi" w:hAnsiTheme="minorHAnsi" w:cstheme="minorHAnsi"/>
          <w:color w:val="000000"/>
          <w:szCs w:val="24"/>
          <w:bdr w:val="none" w:sz="0" w:space="0" w:color="auto" w:frame="1"/>
          <w:lang w:eastAsia="en-GB"/>
        </w:rPr>
        <w:t xml:space="preserve"> </w:t>
      </w:r>
      <w:r>
        <w:rPr>
          <w:rFonts w:asciiTheme="minorHAnsi" w:hAnsiTheme="minorHAnsi" w:cstheme="minorHAnsi"/>
          <w:color w:val="000000"/>
          <w:szCs w:val="24"/>
          <w:bdr w:val="none" w:sz="0" w:space="0" w:color="auto" w:frame="1"/>
          <w:lang w:eastAsia="en-GB"/>
        </w:rPr>
        <w:t xml:space="preserve">agree </w:t>
      </w:r>
      <w:r w:rsidR="00D80396">
        <w:rPr>
          <w:rFonts w:asciiTheme="minorHAnsi" w:hAnsiTheme="minorHAnsi" w:cstheme="minorHAnsi"/>
          <w:color w:val="000000"/>
          <w:szCs w:val="24"/>
          <w:bdr w:val="none" w:sz="0" w:space="0" w:color="auto" w:frame="1"/>
          <w:lang w:eastAsia="en-GB"/>
        </w:rPr>
        <w:t xml:space="preserve">with the guiding principles, although, as stated above, the Gunning principles of consultation </w:t>
      </w:r>
      <w:r w:rsidR="00A47F89">
        <w:rPr>
          <w:rFonts w:asciiTheme="minorHAnsi" w:hAnsiTheme="minorHAnsi" w:cstheme="minorHAnsi"/>
          <w:color w:val="000000"/>
          <w:szCs w:val="24"/>
          <w:bdr w:val="none" w:sz="0" w:space="0" w:color="auto" w:frame="1"/>
          <w:lang w:eastAsia="en-GB"/>
        </w:rPr>
        <w:t xml:space="preserve">and the seven Criteria from the </w:t>
      </w:r>
      <w:r w:rsidR="00A47F89" w:rsidRPr="00A35F31">
        <w:rPr>
          <w:rFonts w:asciiTheme="minorHAnsi" w:hAnsiTheme="minorHAnsi" w:cstheme="minorHAnsi"/>
          <w:lang w:eastAsia="en-GB"/>
        </w:rPr>
        <w:t xml:space="preserve">Government’s own </w:t>
      </w:r>
      <w:r w:rsidR="00A47F89" w:rsidRPr="00304F9E">
        <w:rPr>
          <w:rFonts w:asciiTheme="minorHAnsi" w:hAnsiTheme="minorHAnsi" w:cstheme="minorHAnsi"/>
          <w:i/>
          <w:lang w:eastAsia="en-GB"/>
        </w:rPr>
        <w:t>Code of Practice on Consultation</w:t>
      </w:r>
      <w:r w:rsidR="00A47F89">
        <w:rPr>
          <w:rFonts w:asciiTheme="minorHAnsi" w:hAnsiTheme="minorHAnsi" w:cstheme="minorHAnsi"/>
          <w:color w:val="000000"/>
          <w:szCs w:val="24"/>
          <w:bdr w:val="none" w:sz="0" w:space="0" w:color="auto" w:frame="1"/>
          <w:lang w:eastAsia="en-GB"/>
        </w:rPr>
        <w:t xml:space="preserve"> </w:t>
      </w:r>
      <w:r w:rsidR="00D80396">
        <w:rPr>
          <w:rFonts w:asciiTheme="minorHAnsi" w:hAnsiTheme="minorHAnsi" w:cstheme="minorHAnsi"/>
          <w:color w:val="000000"/>
          <w:szCs w:val="24"/>
          <w:bdr w:val="none" w:sz="0" w:space="0" w:color="auto" w:frame="1"/>
          <w:lang w:eastAsia="en-GB"/>
        </w:rPr>
        <w:t>should be explicitly set out</w:t>
      </w:r>
      <w:r w:rsidR="00EE0244">
        <w:rPr>
          <w:rFonts w:asciiTheme="minorHAnsi" w:hAnsiTheme="minorHAnsi" w:cstheme="minorHAnsi"/>
          <w:color w:val="000000"/>
          <w:szCs w:val="24"/>
          <w:bdr w:val="none" w:sz="0" w:space="0" w:color="auto" w:frame="1"/>
          <w:lang w:eastAsia="en-GB"/>
        </w:rPr>
        <w:t xml:space="preserve"> within the DSCI and this section would be the best place for that</w:t>
      </w:r>
      <w:r w:rsidR="00A47F89">
        <w:rPr>
          <w:rFonts w:asciiTheme="minorHAnsi" w:hAnsiTheme="minorHAnsi" w:cstheme="minorHAnsi"/>
          <w:color w:val="000000"/>
          <w:szCs w:val="24"/>
          <w:bdr w:val="none" w:sz="0" w:space="0" w:color="auto" w:frame="1"/>
          <w:lang w:eastAsia="en-GB"/>
        </w:rPr>
        <w:t>.</w:t>
      </w:r>
    </w:p>
    <w:p w:rsidR="0070358F" w:rsidRPr="00675149" w:rsidRDefault="00A47F89" w:rsidP="0059625F">
      <w:pPr>
        <w:pStyle w:val="ListParagraph"/>
        <w:numPr>
          <w:ilvl w:val="1"/>
          <w:numId w:val="1"/>
        </w:numPr>
        <w:spacing w:after="240"/>
        <w:ind w:left="0" w:hanging="567"/>
        <w:contextualSpacing w:val="0"/>
        <w:textAlignment w:val="baseline"/>
        <w:rPr>
          <w:rFonts w:asciiTheme="minorHAnsi" w:hAnsiTheme="minorHAnsi" w:cstheme="minorHAnsi"/>
          <w:color w:val="000000"/>
          <w:szCs w:val="24"/>
          <w:lang w:eastAsia="en-GB"/>
        </w:rPr>
      </w:pPr>
      <w:r>
        <w:rPr>
          <w:rFonts w:asciiTheme="minorHAnsi" w:hAnsiTheme="minorHAnsi" w:cstheme="minorHAnsi"/>
          <w:color w:val="000000"/>
          <w:szCs w:val="24"/>
          <w:bdr w:val="none" w:sz="0" w:space="0" w:color="auto" w:frame="1"/>
          <w:lang w:eastAsia="en-GB"/>
        </w:rPr>
        <w:t>We also support t</w:t>
      </w:r>
      <w:r w:rsidR="00D80396">
        <w:rPr>
          <w:rFonts w:asciiTheme="minorHAnsi" w:hAnsiTheme="minorHAnsi" w:cstheme="minorHAnsi"/>
          <w:color w:val="000000"/>
          <w:szCs w:val="24"/>
          <w:bdr w:val="none" w:sz="0" w:space="0" w:color="auto" w:frame="1"/>
          <w:lang w:eastAsia="en-GB"/>
        </w:rPr>
        <w:t>he thrust of Shropshire Council</w:t>
      </w:r>
      <w:r w:rsidR="00087A32">
        <w:rPr>
          <w:rFonts w:asciiTheme="minorHAnsi" w:hAnsiTheme="minorHAnsi" w:cstheme="minorHAnsi"/>
          <w:color w:val="000000"/>
          <w:szCs w:val="24"/>
          <w:bdr w:val="none" w:sz="0" w:space="0" w:color="auto" w:frame="1"/>
          <w:lang w:eastAsia="en-GB"/>
        </w:rPr>
        <w:t>’</w:t>
      </w:r>
      <w:r>
        <w:rPr>
          <w:rFonts w:asciiTheme="minorHAnsi" w:hAnsiTheme="minorHAnsi" w:cstheme="minorHAnsi"/>
          <w:color w:val="000000"/>
          <w:szCs w:val="24"/>
          <w:bdr w:val="none" w:sz="0" w:space="0" w:color="auto" w:frame="1"/>
          <w:lang w:eastAsia="en-GB"/>
        </w:rPr>
        <w:t xml:space="preserve">s methods, </w:t>
      </w:r>
      <w:r w:rsidR="00D80396">
        <w:rPr>
          <w:rFonts w:asciiTheme="minorHAnsi" w:hAnsiTheme="minorHAnsi" w:cstheme="minorHAnsi"/>
          <w:color w:val="000000"/>
          <w:szCs w:val="24"/>
          <w:bdr w:val="none" w:sz="0" w:space="0" w:color="auto" w:frame="1"/>
          <w:lang w:eastAsia="en-GB"/>
        </w:rPr>
        <w:t>although some detail</w:t>
      </w:r>
      <w:r w:rsidR="00EE0244">
        <w:rPr>
          <w:rFonts w:asciiTheme="minorHAnsi" w:hAnsiTheme="minorHAnsi" w:cstheme="minorHAnsi"/>
          <w:color w:val="000000"/>
          <w:szCs w:val="24"/>
          <w:bdr w:val="none" w:sz="0" w:space="0" w:color="auto" w:frame="1"/>
          <w:lang w:eastAsia="en-GB"/>
        </w:rPr>
        <w:t xml:space="preserve"> could be amended</w:t>
      </w:r>
      <w:r>
        <w:rPr>
          <w:rFonts w:asciiTheme="minorHAnsi" w:hAnsiTheme="minorHAnsi" w:cstheme="minorHAnsi"/>
          <w:color w:val="000000"/>
          <w:szCs w:val="24"/>
          <w:bdr w:val="none" w:sz="0" w:space="0" w:color="auto" w:frame="1"/>
          <w:lang w:eastAsia="en-GB"/>
        </w:rPr>
        <w:t>, as follows</w:t>
      </w:r>
      <w:r w:rsidR="00EE0244">
        <w:rPr>
          <w:rFonts w:asciiTheme="minorHAnsi" w:hAnsiTheme="minorHAnsi" w:cstheme="minorHAnsi"/>
          <w:color w:val="000000"/>
          <w:szCs w:val="24"/>
          <w:bdr w:val="none" w:sz="0" w:space="0" w:color="auto" w:frame="1"/>
          <w:lang w:eastAsia="en-GB"/>
        </w:rPr>
        <w:t>:</w:t>
      </w:r>
    </w:p>
    <w:p w:rsidR="0070358F" w:rsidRDefault="00EE0244" w:rsidP="0059625F">
      <w:pPr>
        <w:pStyle w:val="ListParagraph"/>
        <w:numPr>
          <w:ilvl w:val="0"/>
          <w:numId w:val="3"/>
        </w:numPr>
        <w:shd w:val="clear" w:color="auto" w:fill="FFFFFF"/>
        <w:ind w:left="426" w:hanging="284"/>
        <w:contextualSpacing w:val="0"/>
        <w:rPr>
          <w:rFonts w:asciiTheme="minorHAnsi" w:hAnsiTheme="minorHAnsi" w:cstheme="minorHAnsi"/>
          <w:color w:val="000000"/>
          <w:lang w:eastAsia="en-GB"/>
        </w:rPr>
      </w:pPr>
      <w:r w:rsidRPr="00EE0244">
        <w:rPr>
          <w:rFonts w:asciiTheme="minorHAnsi" w:hAnsiTheme="minorHAnsi" w:cstheme="minorHAnsi"/>
          <w:color w:val="000000"/>
          <w:lang w:eastAsia="en-GB"/>
        </w:rPr>
        <w:t>Paragraph 3.3, second bullet point</w:t>
      </w:r>
      <w:r w:rsidR="00143B4F">
        <w:rPr>
          <w:rFonts w:asciiTheme="minorHAnsi" w:hAnsiTheme="minorHAnsi" w:cstheme="minorHAnsi"/>
          <w:color w:val="000000"/>
          <w:lang w:eastAsia="en-GB"/>
        </w:rPr>
        <w:t xml:space="preserve"> (in the middle of page 9)</w:t>
      </w:r>
      <w:r w:rsidRPr="00EE0244">
        <w:rPr>
          <w:rFonts w:asciiTheme="minorHAnsi" w:hAnsiTheme="minorHAnsi" w:cstheme="minorHAnsi"/>
          <w:color w:val="000000"/>
          <w:lang w:eastAsia="en-GB"/>
        </w:rPr>
        <w:t>:</w:t>
      </w:r>
      <w:r w:rsidR="00143B4F">
        <w:rPr>
          <w:rFonts w:asciiTheme="minorHAnsi" w:hAnsiTheme="minorHAnsi" w:cstheme="minorHAnsi"/>
          <w:color w:val="000000"/>
          <w:lang w:eastAsia="en-GB"/>
        </w:rPr>
        <w:t xml:space="preserve"> T</w:t>
      </w:r>
      <w:r w:rsidRPr="00EE0244">
        <w:rPr>
          <w:rFonts w:asciiTheme="minorHAnsi" w:hAnsiTheme="minorHAnsi" w:cstheme="minorHAnsi"/>
          <w:color w:val="000000"/>
          <w:lang w:eastAsia="en-GB"/>
        </w:rPr>
        <w:t>he General Public should not be restricted to just the elements of it as stated here</w:t>
      </w:r>
      <w:r>
        <w:rPr>
          <w:rFonts w:asciiTheme="minorHAnsi" w:hAnsiTheme="minorHAnsi" w:cstheme="minorHAnsi"/>
          <w:color w:val="000000"/>
          <w:lang w:eastAsia="en-GB"/>
        </w:rPr>
        <w:t>.  All members of the general public could potentially be affected by planning policy documents.</w:t>
      </w:r>
    </w:p>
    <w:p w:rsidR="00143B4F" w:rsidRPr="00143B4F" w:rsidRDefault="00143B4F" w:rsidP="0059625F">
      <w:pPr>
        <w:pStyle w:val="ListParagraph"/>
        <w:numPr>
          <w:ilvl w:val="0"/>
          <w:numId w:val="3"/>
        </w:numPr>
        <w:shd w:val="clear" w:color="auto" w:fill="FFFFFF"/>
        <w:ind w:left="426" w:hanging="284"/>
        <w:contextualSpacing w:val="0"/>
        <w:rPr>
          <w:rFonts w:ascii="Arial" w:hAnsi="Arial" w:cs="Arial"/>
        </w:rPr>
      </w:pPr>
      <w:r w:rsidRPr="00EE0244">
        <w:rPr>
          <w:rFonts w:asciiTheme="minorHAnsi" w:hAnsiTheme="minorHAnsi" w:cstheme="minorHAnsi"/>
          <w:color w:val="000000"/>
          <w:lang w:eastAsia="en-GB"/>
        </w:rPr>
        <w:t>Paragraph 3.3, second bullet point</w:t>
      </w:r>
      <w:r>
        <w:rPr>
          <w:rFonts w:asciiTheme="minorHAnsi" w:hAnsiTheme="minorHAnsi" w:cstheme="minorHAnsi"/>
          <w:color w:val="000000"/>
          <w:lang w:eastAsia="en-GB"/>
        </w:rPr>
        <w:t xml:space="preserve"> (at the bottom</w:t>
      </w:r>
      <w:r w:rsidRPr="00143B4F">
        <w:rPr>
          <w:rFonts w:asciiTheme="minorHAnsi" w:hAnsiTheme="minorHAnsi" w:cstheme="minorHAnsi"/>
          <w:color w:val="000000"/>
          <w:lang w:eastAsia="en-GB"/>
        </w:rPr>
        <w:t xml:space="preserve"> </w:t>
      </w:r>
      <w:r>
        <w:rPr>
          <w:rFonts w:asciiTheme="minorHAnsi" w:hAnsiTheme="minorHAnsi" w:cstheme="minorHAnsi"/>
          <w:color w:val="000000"/>
          <w:lang w:eastAsia="en-GB"/>
        </w:rPr>
        <w:t xml:space="preserve">of page 9): The stated aim is </w:t>
      </w:r>
      <w:r w:rsidR="00AB1FA4">
        <w:rPr>
          <w:rFonts w:asciiTheme="minorHAnsi" w:hAnsiTheme="minorHAnsi" w:cstheme="minorHAnsi"/>
          <w:color w:val="000000"/>
          <w:lang w:eastAsia="en-GB"/>
        </w:rPr>
        <w:t xml:space="preserve">to </w:t>
      </w:r>
      <w:r w:rsidRPr="00143B4F">
        <w:rPr>
          <w:rFonts w:asciiTheme="minorHAnsi" w:hAnsiTheme="minorHAnsi" w:cstheme="minorHAnsi"/>
          <w:i/>
          <w:color w:val="000000"/>
          <w:szCs w:val="24"/>
          <w:lang w:eastAsia="en-GB"/>
        </w:rPr>
        <w:t>“</w:t>
      </w:r>
      <w:r w:rsidRPr="00143B4F">
        <w:rPr>
          <w:rFonts w:asciiTheme="minorHAnsi" w:hAnsiTheme="minorHAnsi" w:cstheme="minorHAnsi"/>
          <w:i/>
          <w:color w:val="000000"/>
          <w:szCs w:val="24"/>
        </w:rPr>
        <w:t>Provide sufficient information to enable an effective response to any consultation”</w:t>
      </w:r>
      <w:r>
        <w:rPr>
          <w:rFonts w:ascii="Arial" w:hAnsi="Arial" w:cs="Arial"/>
          <w:color w:val="000000"/>
          <w:sz w:val="23"/>
          <w:szCs w:val="23"/>
        </w:rPr>
        <w:t xml:space="preserve">.  </w:t>
      </w:r>
      <w:r w:rsidRPr="00143B4F">
        <w:rPr>
          <w:rFonts w:asciiTheme="minorHAnsi" w:hAnsiTheme="minorHAnsi" w:cstheme="minorHAnsi"/>
          <w:color w:val="000000"/>
          <w:lang w:eastAsia="en-GB"/>
        </w:rPr>
        <w:t xml:space="preserve">As noted above, not all relevant and sufficient information has currently been provided for </w:t>
      </w:r>
      <w:r w:rsidRPr="00143B4F">
        <w:rPr>
          <w:rFonts w:asciiTheme="minorHAnsi" w:hAnsiTheme="minorHAnsi" w:cstheme="minorHAnsi"/>
          <w:color w:val="000000"/>
          <w:lang w:eastAsia="en-GB"/>
        </w:rPr>
        <w:lastRenderedPageBreak/>
        <w:t xml:space="preserve">the current Regulation </w:t>
      </w:r>
      <w:r w:rsidR="004B549B">
        <w:rPr>
          <w:rFonts w:asciiTheme="minorHAnsi" w:hAnsiTheme="minorHAnsi" w:cstheme="minorHAnsi"/>
          <w:color w:val="000000"/>
          <w:lang w:eastAsia="en-GB"/>
        </w:rPr>
        <w:t xml:space="preserve">19 </w:t>
      </w:r>
      <w:r w:rsidRPr="00143B4F">
        <w:rPr>
          <w:rFonts w:asciiTheme="minorHAnsi" w:hAnsiTheme="minorHAnsi" w:cstheme="minorHAnsi"/>
          <w:color w:val="000000"/>
          <w:lang w:eastAsia="en-GB"/>
        </w:rPr>
        <w:t>consultation on the Draft Plan.  Consultations should not begin until all stated Key Evidence is available.</w:t>
      </w:r>
    </w:p>
    <w:p w:rsidR="00A159BB" w:rsidRPr="009A461F" w:rsidRDefault="00143B4F" w:rsidP="0059625F">
      <w:pPr>
        <w:pStyle w:val="ListParagraph"/>
        <w:numPr>
          <w:ilvl w:val="0"/>
          <w:numId w:val="3"/>
        </w:numPr>
        <w:shd w:val="clear" w:color="auto" w:fill="FFFFFF"/>
        <w:ind w:left="426" w:hanging="284"/>
        <w:contextualSpacing w:val="0"/>
        <w:rPr>
          <w:rFonts w:asciiTheme="minorHAnsi" w:hAnsiTheme="minorHAnsi" w:cstheme="minorHAnsi"/>
          <w:bCs/>
          <w:szCs w:val="24"/>
        </w:rPr>
      </w:pPr>
      <w:r w:rsidRPr="00A159BB">
        <w:rPr>
          <w:rFonts w:asciiTheme="minorHAnsi" w:hAnsiTheme="minorHAnsi" w:cstheme="minorHAnsi"/>
          <w:color w:val="000000"/>
          <w:szCs w:val="24"/>
          <w:lang w:eastAsia="en-GB"/>
        </w:rPr>
        <w:t xml:space="preserve">Paragraph 3.3, fifth bullet point (at the bottom of page 9):  The stated aim is </w:t>
      </w:r>
      <w:r w:rsidR="00A159BB" w:rsidRPr="00A159BB">
        <w:rPr>
          <w:rFonts w:asciiTheme="minorHAnsi" w:hAnsiTheme="minorHAnsi" w:cstheme="minorHAnsi"/>
          <w:i/>
          <w:szCs w:val="24"/>
          <w:lang w:eastAsia="en-GB"/>
        </w:rPr>
        <w:t>“a</w:t>
      </w:r>
      <w:r w:rsidR="00A159BB" w:rsidRPr="00A159BB">
        <w:rPr>
          <w:rFonts w:asciiTheme="minorHAnsi" w:hAnsiTheme="minorHAnsi" w:cstheme="minorHAnsi"/>
          <w:i/>
          <w:color w:val="000000"/>
          <w:szCs w:val="24"/>
        </w:rPr>
        <w:t>ll comments will be made publicly available and the council will re</w:t>
      </w:r>
      <w:r w:rsidR="00A159BB" w:rsidRPr="00A159BB">
        <w:rPr>
          <w:rFonts w:asciiTheme="minorHAnsi" w:hAnsiTheme="minorHAnsi" w:cstheme="minorHAnsi"/>
          <w:i/>
          <w:szCs w:val="24"/>
        </w:rPr>
        <w:t>port on all consultation stages”</w:t>
      </w:r>
      <w:r w:rsidR="00A159BB" w:rsidRPr="00A159BB">
        <w:rPr>
          <w:rFonts w:asciiTheme="minorHAnsi" w:hAnsiTheme="minorHAnsi" w:cstheme="minorHAnsi"/>
          <w:szCs w:val="24"/>
        </w:rPr>
        <w:t>.</w:t>
      </w:r>
      <w:r w:rsidR="00A159BB">
        <w:rPr>
          <w:rFonts w:asciiTheme="minorHAnsi" w:hAnsiTheme="minorHAnsi" w:cstheme="minorHAnsi"/>
          <w:szCs w:val="24"/>
        </w:rPr>
        <w:t xml:space="preserve">  The DSCI should spell out in more detail what form the report will take.  </w:t>
      </w:r>
      <w:r w:rsidR="00A35F31">
        <w:rPr>
          <w:rFonts w:asciiTheme="minorHAnsi" w:hAnsiTheme="minorHAnsi" w:cstheme="minorHAnsi"/>
          <w:szCs w:val="24"/>
        </w:rPr>
        <w:t>Such a report</w:t>
      </w:r>
      <w:r w:rsidR="00A159BB">
        <w:rPr>
          <w:rFonts w:asciiTheme="minorHAnsi" w:hAnsiTheme="minorHAnsi" w:cstheme="minorHAnsi"/>
          <w:szCs w:val="24"/>
        </w:rPr>
        <w:t xml:space="preserve"> sh</w:t>
      </w:r>
      <w:r w:rsidR="00087A32">
        <w:rPr>
          <w:rFonts w:asciiTheme="minorHAnsi" w:hAnsiTheme="minorHAnsi" w:cstheme="minorHAnsi"/>
          <w:szCs w:val="24"/>
        </w:rPr>
        <w:t>ould make plain how the C</w:t>
      </w:r>
      <w:r w:rsidR="00A159BB">
        <w:rPr>
          <w:rFonts w:asciiTheme="minorHAnsi" w:hAnsiTheme="minorHAnsi" w:cstheme="minorHAnsi"/>
          <w:szCs w:val="24"/>
        </w:rPr>
        <w:t xml:space="preserve">ouncil has taken </w:t>
      </w:r>
      <w:r w:rsidR="00A35F31">
        <w:rPr>
          <w:rFonts w:asciiTheme="minorHAnsi" w:hAnsiTheme="minorHAnsi" w:cstheme="minorHAnsi"/>
          <w:szCs w:val="24"/>
        </w:rPr>
        <w:t xml:space="preserve">consultation responses into account in any documents influenced by the consultation.  For instance, </w:t>
      </w:r>
      <w:r w:rsidR="00A35F31" w:rsidRPr="00A35F31">
        <w:rPr>
          <w:rFonts w:asciiTheme="minorHAnsi" w:hAnsiTheme="minorHAnsi" w:cstheme="minorHAnsi"/>
          <w:szCs w:val="24"/>
        </w:rPr>
        <w:t>the</w:t>
      </w:r>
      <w:r w:rsidR="00A35F31">
        <w:rPr>
          <w:rFonts w:asciiTheme="minorHAnsi" w:hAnsiTheme="minorHAnsi" w:cstheme="minorHAnsi"/>
          <w:szCs w:val="24"/>
        </w:rPr>
        <w:t xml:space="preserve"> </w:t>
      </w:r>
      <w:r w:rsidR="00A35F31" w:rsidRPr="00C52252">
        <w:rPr>
          <w:rFonts w:asciiTheme="minorHAnsi" w:hAnsiTheme="minorHAnsi" w:cstheme="minorHAnsi"/>
          <w:i/>
          <w:szCs w:val="24"/>
        </w:rPr>
        <w:t>“</w:t>
      </w:r>
      <w:r w:rsidR="00A35F31" w:rsidRPr="00C52252">
        <w:rPr>
          <w:rFonts w:asciiTheme="minorHAnsi" w:hAnsiTheme="minorHAnsi" w:cstheme="minorHAnsi"/>
          <w:bCs/>
          <w:i/>
          <w:szCs w:val="24"/>
        </w:rPr>
        <w:t>Summary of Responses to the Consultation on the Regulation 18: Pre-Submission Draft of the Shropshire Local Plan (</w:t>
      </w:r>
      <w:r w:rsidR="00A35F31" w:rsidRPr="00C52252">
        <w:rPr>
          <w:rFonts w:asciiTheme="minorHAnsi" w:eastAsia="ArialMT" w:hAnsiTheme="minorHAnsi" w:cstheme="minorHAnsi"/>
          <w:i/>
          <w:szCs w:val="24"/>
        </w:rPr>
        <w:t>Published: December 2020)”</w:t>
      </w:r>
      <w:r w:rsidR="00A35F31">
        <w:rPr>
          <w:rFonts w:asciiTheme="minorHAnsi" w:eastAsia="ArialMT" w:hAnsiTheme="minorHAnsi" w:cstheme="minorHAnsi"/>
          <w:szCs w:val="24"/>
        </w:rPr>
        <w:t xml:space="preserve"> lists the responses from the 2,507 numbered respondents in meticulous detail</w:t>
      </w:r>
      <w:r w:rsidR="00C52252">
        <w:rPr>
          <w:rFonts w:asciiTheme="minorHAnsi" w:eastAsia="ArialMT" w:hAnsiTheme="minorHAnsi" w:cstheme="minorHAnsi"/>
          <w:szCs w:val="24"/>
        </w:rPr>
        <w:t>,</w:t>
      </w:r>
      <w:r w:rsidR="00A35F31">
        <w:rPr>
          <w:rFonts w:asciiTheme="minorHAnsi" w:eastAsia="ArialMT" w:hAnsiTheme="minorHAnsi" w:cstheme="minorHAnsi"/>
          <w:szCs w:val="24"/>
        </w:rPr>
        <w:t xml:space="preserve"> which is in accordance with the first aim that “</w:t>
      </w:r>
      <w:r w:rsidR="00A35F31" w:rsidRPr="00A159BB">
        <w:rPr>
          <w:rFonts w:asciiTheme="minorHAnsi" w:hAnsiTheme="minorHAnsi" w:cstheme="minorHAnsi"/>
          <w:i/>
          <w:szCs w:val="24"/>
          <w:lang w:eastAsia="en-GB"/>
        </w:rPr>
        <w:t>a</w:t>
      </w:r>
      <w:r w:rsidR="00A35F31" w:rsidRPr="00A159BB">
        <w:rPr>
          <w:rFonts w:asciiTheme="minorHAnsi" w:hAnsiTheme="minorHAnsi" w:cstheme="minorHAnsi"/>
          <w:i/>
          <w:color w:val="000000"/>
          <w:szCs w:val="24"/>
        </w:rPr>
        <w:t>ll comments will be made publicly available</w:t>
      </w:r>
      <w:r w:rsidR="00A35F31">
        <w:rPr>
          <w:rFonts w:asciiTheme="minorHAnsi" w:hAnsiTheme="minorHAnsi" w:cstheme="minorHAnsi"/>
          <w:i/>
          <w:color w:val="000000"/>
          <w:szCs w:val="24"/>
        </w:rPr>
        <w:t xml:space="preserve">”.  </w:t>
      </w:r>
      <w:r w:rsidR="00A35F31" w:rsidRPr="00A35F31">
        <w:rPr>
          <w:rFonts w:asciiTheme="minorHAnsi" w:hAnsiTheme="minorHAnsi" w:cstheme="minorHAnsi"/>
          <w:color w:val="000000"/>
          <w:szCs w:val="24"/>
        </w:rPr>
        <w:t>However, it does not contain any report to indicate how these comments have been taken into account in moving to the Regulation 19 stage.</w:t>
      </w:r>
      <w:r w:rsidR="00A35F31">
        <w:rPr>
          <w:rFonts w:asciiTheme="minorHAnsi" w:hAnsiTheme="minorHAnsi" w:cstheme="minorHAnsi"/>
          <w:color w:val="000000"/>
          <w:szCs w:val="24"/>
        </w:rPr>
        <w:t xml:space="preserve">  </w:t>
      </w:r>
      <w:r w:rsidR="00C52252">
        <w:rPr>
          <w:rFonts w:asciiTheme="minorHAnsi" w:hAnsiTheme="minorHAnsi" w:cstheme="minorHAnsi"/>
          <w:color w:val="000000"/>
          <w:szCs w:val="24"/>
        </w:rPr>
        <w:t>The Council should expand this aim to include reference to such a report providing “</w:t>
      </w:r>
      <w:r w:rsidR="00C52252" w:rsidRPr="00304F9E">
        <w:rPr>
          <w:rFonts w:asciiTheme="minorHAnsi" w:hAnsiTheme="minorHAnsi" w:cstheme="minorHAnsi"/>
        </w:rPr>
        <w:t>clear feedback</w:t>
      </w:r>
      <w:r w:rsidR="00C52252">
        <w:rPr>
          <w:rFonts w:asciiTheme="minorHAnsi" w:hAnsiTheme="minorHAnsi" w:cstheme="minorHAnsi"/>
        </w:rPr>
        <w:t>”</w:t>
      </w:r>
      <w:r w:rsidR="00C52252" w:rsidRPr="00304F9E">
        <w:rPr>
          <w:rFonts w:asciiTheme="minorHAnsi" w:hAnsiTheme="minorHAnsi" w:cstheme="minorHAnsi"/>
        </w:rPr>
        <w:t xml:space="preserve"> </w:t>
      </w:r>
      <w:r w:rsidR="00C52252">
        <w:rPr>
          <w:rFonts w:asciiTheme="minorHAnsi" w:hAnsiTheme="minorHAnsi" w:cstheme="minorHAnsi"/>
        </w:rPr>
        <w:t xml:space="preserve">on </w:t>
      </w:r>
      <w:r w:rsidR="009A461F">
        <w:rPr>
          <w:rFonts w:asciiTheme="minorHAnsi" w:hAnsiTheme="minorHAnsi" w:cstheme="minorHAnsi"/>
        </w:rPr>
        <w:t>what aspects of</w:t>
      </w:r>
      <w:r w:rsidR="00C52252">
        <w:rPr>
          <w:rFonts w:asciiTheme="minorHAnsi" w:hAnsiTheme="minorHAnsi" w:cstheme="minorHAnsi"/>
        </w:rPr>
        <w:t xml:space="preserve"> consultation responses</w:t>
      </w:r>
      <w:r w:rsidR="00C52252">
        <w:rPr>
          <w:rFonts w:asciiTheme="minorHAnsi" w:hAnsiTheme="minorHAnsi" w:cstheme="minorHAnsi"/>
          <w:color w:val="000000"/>
          <w:szCs w:val="24"/>
        </w:rPr>
        <w:t xml:space="preserve"> </w:t>
      </w:r>
      <w:r w:rsidR="00087A32">
        <w:rPr>
          <w:rFonts w:asciiTheme="minorHAnsi" w:hAnsiTheme="minorHAnsi" w:cstheme="minorHAnsi"/>
          <w:color w:val="000000"/>
          <w:szCs w:val="24"/>
        </w:rPr>
        <w:t>it</w:t>
      </w:r>
      <w:r w:rsidR="009A461F">
        <w:rPr>
          <w:rFonts w:asciiTheme="minorHAnsi" w:hAnsiTheme="minorHAnsi" w:cstheme="minorHAnsi"/>
          <w:color w:val="000000"/>
          <w:szCs w:val="24"/>
        </w:rPr>
        <w:t xml:space="preserve"> has taken on board, in line with </w:t>
      </w:r>
      <w:r w:rsidR="00C52252">
        <w:rPr>
          <w:rFonts w:asciiTheme="minorHAnsi" w:hAnsiTheme="minorHAnsi" w:cstheme="minorHAnsi"/>
          <w:color w:val="000000"/>
          <w:szCs w:val="24"/>
        </w:rPr>
        <w:t>C</w:t>
      </w:r>
      <w:r w:rsidR="00087A32">
        <w:rPr>
          <w:rFonts w:asciiTheme="minorHAnsi" w:hAnsiTheme="minorHAnsi" w:cstheme="minorHAnsi"/>
          <w:color w:val="000000"/>
          <w:szCs w:val="24"/>
        </w:rPr>
        <w:t>riterion</w:t>
      </w:r>
      <w:r w:rsidR="00C52252">
        <w:rPr>
          <w:rFonts w:asciiTheme="minorHAnsi" w:hAnsiTheme="minorHAnsi" w:cstheme="minorHAnsi"/>
          <w:color w:val="000000"/>
          <w:szCs w:val="24"/>
        </w:rPr>
        <w:t xml:space="preserve"> </w:t>
      </w:r>
      <w:r w:rsidR="009A461F">
        <w:rPr>
          <w:rFonts w:asciiTheme="minorHAnsi" w:hAnsiTheme="minorHAnsi" w:cstheme="minorHAnsi"/>
          <w:color w:val="000000"/>
          <w:szCs w:val="24"/>
        </w:rPr>
        <w:t>6 above.</w:t>
      </w:r>
    </w:p>
    <w:p w:rsidR="009A461F" w:rsidRPr="009A461F" w:rsidRDefault="009A461F" w:rsidP="0059625F">
      <w:pPr>
        <w:pStyle w:val="ListParagraph"/>
        <w:numPr>
          <w:ilvl w:val="0"/>
          <w:numId w:val="3"/>
        </w:numPr>
        <w:shd w:val="clear" w:color="auto" w:fill="FFFFFF"/>
        <w:spacing w:after="240"/>
        <w:ind w:left="426" w:hanging="284"/>
        <w:contextualSpacing w:val="0"/>
        <w:rPr>
          <w:rFonts w:asciiTheme="minorHAnsi" w:hAnsiTheme="minorHAnsi" w:cstheme="minorHAnsi"/>
        </w:rPr>
      </w:pPr>
      <w:r w:rsidRPr="00A159BB">
        <w:rPr>
          <w:rFonts w:asciiTheme="minorHAnsi" w:hAnsiTheme="minorHAnsi" w:cstheme="minorHAnsi"/>
          <w:color w:val="000000"/>
          <w:szCs w:val="24"/>
          <w:lang w:eastAsia="en-GB"/>
        </w:rPr>
        <w:t>Paragra</w:t>
      </w:r>
      <w:r>
        <w:rPr>
          <w:rFonts w:asciiTheme="minorHAnsi" w:hAnsiTheme="minorHAnsi" w:cstheme="minorHAnsi"/>
          <w:color w:val="000000"/>
          <w:szCs w:val="24"/>
          <w:lang w:eastAsia="en-GB"/>
        </w:rPr>
        <w:t>ph 3.3, six</w:t>
      </w:r>
      <w:r w:rsidRPr="00A159BB">
        <w:rPr>
          <w:rFonts w:asciiTheme="minorHAnsi" w:hAnsiTheme="minorHAnsi" w:cstheme="minorHAnsi"/>
          <w:color w:val="000000"/>
          <w:szCs w:val="24"/>
          <w:lang w:eastAsia="en-GB"/>
        </w:rPr>
        <w:t xml:space="preserve">th bullet point (at the bottom of page 9):  </w:t>
      </w:r>
      <w:r w:rsidRPr="009A461F">
        <w:rPr>
          <w:rFonts w:asciiTheme="minorHAnsi" w:hAnsiTheme="minorHAnsi" w:cstheme="minorHAnsi"/>
          <w:color w:val="000000"/>
          <w:szCs w:val="24"/>
          <w:lang w:eastAsia="en-GB"/>
        </w:rPr>
        <w:t xml:space="preserve">The stated aim is to </w:t>
      </w:r>
      <w:r w:rsidRPr="009A461F">
        <w:rPr>
          <w:rFonts w:asciiTheme="minorHAnsi" w:hAnsiTheme="minorHAnsi" w:cstheme="minorHAnsi"/>
          <w:i/>
          <w:color w:val="000000"/>
          <w:szCs w:val="24"/>
          <w:lang w:eastAsia="en-GB"/>
        </w:rPr>
        <w:t>“</w:t>
      </w:r>
      <w:r w:rsidRPr="009A461F">
        <w:rPr>
          <w:rFonts w:asciiTheme="minorHAnsi" w:hAnsiTheme="minorHAnsi" w:cstheme="minorHAnsi"/>
          <w:i/>
          <w:color w:val="000000"/>
          <w:szCs w:val="24"/>
        </w:rPr>
        <w:t>hold consultation events at appropriate locations in the borough</w:t>
      </w:r>
      <w:r w:rsidRPr="009A461F">
        <w:rPr>
          <w:rFonts w:ascii="Arial" w:hAnsi="Arial" w:cs="Arial"/>
          <w:i/>
        </w:rPr>
        <w:t>”</w:t>
      </w:r>
      <w:r>
        <w:rPr>
          <w:rFonts w:ascii="Arial" w:hAnsi="Arial" w:cs="Arial"/>
        </w:rPr>
        <w:t xml:space="preserve">.  </w:t>
      </w:r>
      <w:r w:rsidRPr="009A461F">
        <w:rPr>
          <w:rFonts w:asciiTheme="minorHAnsi" w:hAnsiTheme="minorHAnsi" w:cstheme="minorHAnsi"/>
        </w:rPr>
        <w:t xml:space="preserve">Firstly, “the borough” should presumably be replaced with “the county”; </w:t>
      </w:r>
      <w:r>
        <w:rPr>
          <w:rFonts w:asciiTheme="minorHAnsi" w:hAnsiTheme="minorHAnsi" w:cstheme="minorHAnsi"/>
        </w:rPr>
        <w:t>t</w:t>
      </w:r>
      <w:r w:rsidRPr="009A461F">
        <w:rPr>
          <w:rFonts w:asciiTheme="minorHAnsi" w:hAnsiTheme="minorHAnsi" w:cstheme="minorHAnsi"/>
        </w:rPr>
        <w:t xml:space="preserve">his version of the DSCI is presumably derived from a version used within one of the pre-unitary Shropshire </w:t>
      </w:r>
      <w:r w:rsidR="00087A32">
        <w:rPr>
          <w:rFonts w:asciiTheme="minorHAnsi" w:hAnsiTheme="minorHAnsi" w:cstheme="minorHAnsi"/>
        </w:rPr>
        <w:t>District C</w:t>
      </w:r>
      <w:r w:rsidRPr="009A461F">
        <w:rPr>
          <w:rFonts w:asciiTheme="minorHAnsi" w:hAnsiTheme="minorHAnsi" w:cstheme="minorHAnsi"/>
        </w:rPr>
        <w:t>ouncils</w:t>
      </w:r>
      <w:r>
        <w:rPr>
          <w:rFonts w:asciiTheme="minorHAnsi" w:hAnsiTheme="minorHAnsi" w:cstheme="minorHAnsi"/>
        </w:rPr>
        <w:t>.  Secondly, some reference should be made to the restricted Covid-19 arrangements, which preclude any such consultation events, and also restrict or ban people’s ability to view physical documents in libraries etc.</w:t>
      </w:r>
    </w:p>
    <w:p w:rsidR="00143B4F" w:rsidRPr="00A159BB" w:rsidRDefault="009E22A2" w:rsidP="0059625F">
      <w:pPr>
        <w:pStyle w:val="ListParagraph"/>
        <w:numPr>
          <w:ilvl w:val="1"/>
          <w:numId w:val="1"/>
        </w:numPr>
        <w:spacing w:after="240"/>
        <w:ind w:left="0" w:hanging="567"/>
        <w:contextualSpacing w:val="0"/>
        <w:textAlignment w:val="baseline"/>
        <w:rPr>
          <w:rFonts w:asciiTheme="minorHAnsi" w:hAnsiTheme="minorHAnsi" w:cstheme="minorHAnsi"/>
          <w:color w:val="000000"/>
          <w:lang w:eastAsia="en-GB"/>
        </w:rPr>
      </w:pPr>
      <w:r>
        <w:rPr>
          <w:rFonts w:asciiTheme="minorHAnsi" w:hAnsiTheme="minorHAnsi" w:cstheme="minorHAnsi"/>
          <w:color w:val="000000"/>
          <w:lang w:eastAsia="en-GB"/>
        </w:rPr>
        <w:t>Page 10 of the DSCI moves from paragraph 3.3 directly to paragraph 3.8, with no intervening paragraphs 3.4 to 3.7.  The bullet point at the top of page 10 puts an onus on Town and Parish Councils to cascade news of consultation events to the wider local communities.  This is n</w:t>
      </w:r>
      <w:r w:rsidR="00087A32">
        <w:rPr>
          <w:rFonts w:asciiTheme="minorHAnsi" w:hAnsiTheme="minorHAnsi" w:cstheme="minorHAnsi"/>
          <w:color w:val="000000"/>
          <w:lang w:eastAsia="en-GB"/>
        </w:rPr>
        <w:t>ot always possible for smaller C</w:t>
      </w:r>
      <w:r w:rsidR="00AB1FA4">
        <w:rPr>
          <w:rFonts w:asciiTheme="minorHAnsi" w:hAnsiTheme="minorHAnsi" w:cstheme="minorHAnsi"/>
          <w:color w:val="000000"/>
          <w:lang w:eastAsia="en-GB"/>
        </w:rPr>
        <w:t>ouncils, which</w:t>
      </w:r>
      <w:r>
        <w:rPr>
          <w:rFonts w:asciiTheme="minorHAnsi" w:hAnsiTheme="minorHAnsi" w:cstheme="minorHAnsi"/>
          <w:color w:val="000000"/>
          <w:lang w:eastAsia="en-GB"/>
        </w:rPr>
        <w:t xml:space="preserve"> have very limited resources, often restricted to a part-time and </w:t>
      </w:r>
      <w:r w:rsidR="00AB1FA4">
        <w:rPr>
          <w:rFonts w:asciiTheme="minorHAnsi" w:hAnsiTheme="minorHAnsi" w:cstheme="minorHAnsi"/>
          <w:color w:val="000000"/>
          <w:lang w:eastAsia="en-GB"/>
        </w:rPr>
        <w:t>overworked parish clerk, and which</w:t>
      </w:r>
      <w:r>
        <w:rPr>
          <w:rFonts w:asciiTheme="minorHAnsi" w:hAnsiTheme="minorHAnsi" w:cstheme="minorHAnsi"/>
          <w:color w:val="000000"/>
          <w:lang w:eastAsia="en-GB"/>
        </w:rPr>
        <w:t xml:space="preserve"> sometimes do not meet at regular enough intervals to effectively organise such publicity.</w:t>
      </w:r>
    </w:p>
    <w:p w:rsidR="00B06060" w:rsidRPr="00B06060" w:rsidRDefault="00B06060" w:rsidP="00543E94">
      <w:pPr>
        <w:shd w:val="clear" w:color="auto" w:fill="FFFFFF"/>
        <w:spacing w:after="120"/>
        <w:outlineLvl w:val="3"/>
        <w:rPr>
          <w:rFonts w:asciiTheme="minorHAnsi" w:hAnsiTheme="minorHAnsi" w:cstheme="minorHAnsi"/>
          <w:b/>
          <w:bCs/>
          <w:color w:val="000000"/>
          <w:sz w:val="29"/>
          <w:szCs w:val="29"/>
          <w:lang w:eastAsia="en-GB"/>
        </w:rPr>
      </w:pPr>
      <w:r w:rsidRPr="00543E94">
        <w:rPr>
          <w:rFonts w:asciiTheme="minorHAnsi" w:hAnsiTheme="minorHAnsi" w:cstheme="minorHAnsi"/>
          <w:b/>
          <w:bCs/>
          <w:color w:val="008080"/>
          <w:sz w:val="28"/>
          <w:szCs w:val="28"/>
          <w:bdr w:val="none" w:sz="0" w:space="0" w:color="auto" w:frame="1"/>
          <w:lang w:eastAsia="en-GB"/>
        </w:rPr>
        <w:t xml:space="preserve">Section 4: How Shropshire Council </w:t>
      </w:r>
      <w:r w:rsidR="0044009A" w:rsidRPr="00543E94">
        <w:rPr>
          <w:rFonts w:asciiTheme="minorHAnsi" w:hAnsiTheme="minorHAnsi" w:cstheme="minorHAnsi"/>
          <w:b/>
          <w:bCs/>
          <w:color w:val="008080"/>
          <w:sz w:val="28"/>
          <w:szCs w:val="28"/>
          <w:bdr w:val="none" w:sz="0" w:space="0" w:color="auto" w:frame="1"/>
          <w:lang w:eastAsia="en-GB"/>
        </w:rPr>
        <w:t xml:space="preserve">will </w:t>
      </w:r>
      <w:r w:rsidRPr="00543E94">
        <w:rPr>
          <w:rFonts w:asciiTheme="minorHAnsi" w:hAnsiTheme="minorHAnsi" w:cstheme="minorHAnsi"/>
          <w:b/>
          <w:bCs/>
          <w:color w:val="008080"/>
          <w:sz w:val="28"/>
          <w:szCs w:val="28"/>
          <w:bdr w:val="none" w:sz="0" w:space="0" w:color="auto" w:frame="1"/>
          <w:lang w:eastAsia="en-GB"/>
        </w:rPr>
        <w:t>consult the</w:t>
      </w:r>
      <w:r w:rsidRPr="00B06060">
        <w:rPr>
          <w:rFonts w:asciiTheme="minorHAnsi" w:hAnsiTheme="minorHAnsi" w:cstheme="minorHAnsi"/>
          <w:b/>
          <w:bCs/>
          <w:color w:val="008080"/>
          <w:sz w:val="36"/>
          <w:szCs w:val="36"/>
          <w:bdr w:val="none" w:sz="0" w:space="0" w:color="auto" w:frame="1"/>
          <w:lang w:eastAsia="en-GB"/>
        </w:rPr>
        <w:t xml:space="preserve"> </w:t>
      </w:r>
      <w:r w:rsidRPr="00543E94">
        <w:rPr>
          <w:rFonts w:asciiTheme="minorHAnsi" w:hAnsiTheme="minorHAnsi" w:cstheme="minorHAnsi"/>
          <w:b/>
          <w:bCs/>
          <w:color w:val="008080"/>
          <w:sz w:val="28"/>
          <w:szCs w:val="28"/>
          <w:bdr w:val="none" w:sz="0" w:space="0" w:color="auto" w:frame="1"/>
          <w:lang w:eastAsia="en-GB"/>
        </w:rPr>
        <w:t>Community for Plan making and decision taking on planning applications</w:t>
      </w:r>
    </w:p>
    <w:p w:rsidR="00B06060" w:rsidRPr="00543E94" w:rsidRDefault="00B06060" w:rsidP="00543E94">
      <w:pPr>
        <w:shd w:val="clear" w:color="auto" w:fill="FFFFFF"/>
        <w:spacing w:after="120"/>
        <w:rPr>
          <w:rFonts w:asciiTheme="minorHAnsi" w:hAnsiTheme="minorHAnsi" w:cstheme="minorHAnsi"/>
          <w:color w:val="008080"/>
          <w:bdr w:val="none" w:sz="0" w:space="0" w:color="auto" w:frame="1"/>
          <w:lang w:eastAsia="en-GB"/>
        </w:rPr>
      </w:pPr>
      <w:r w:rsidRPr="00543E94">
        <w:rPr>
          <w:rFonts w:asciiTheme="minorHAnsi" w:hAnsiTheme="minorHAnsi" w:cstheme="minorHAnsi"/>
          <w:color w:val="008080"/>
          <w:bdr w:val="none" w:sz="0" w:space="0" w:color="auto" w:frame="1"/>
          <w:lang w:eastAsia="en-GB"/>
        </w:rPr>
        <w:t>Q4 Do you agree with these consultation methods and timescales?</w:t>
      </w:r>
    </w:p>
    <w:p w:rsidR="00B06060" w:rsidRDefault="0070358F" w:rsidP="0044009A">
      <w:pPr>
        <w:shd w:val="clear" w:color="auto" w:fill="FFFFFF"/>
        <w:spacing w:after="160"/>
        <w:rPr>
          <w:rFonts w:asciiTheme="minorHAnsi" w:hAnsiTheme="minorHAnsi" w:cstheme="minorHAnsi"/>
          <w:i/>
          <w:color w:val="000000"/>
          <w:sz w:val="21"/>
          <w:szCs w:val="21"/>
          <w:lang w:eastAsia="en-GB"/>
        </w:rPr>
      </w:pPr>
      <w:r w:rsidRPr="00D80396">
        <w:rPr>
          <w:rFonts w:asciiTheme="minorHAnsi" w:hAnsiTheme="minorHAnsi" w:cstheme="minorHAnsi"/>
          <w:i/>
          <w:color w:val="000000"/>
          <w:sz w:val="21"/>
          <w:szCs w:val="21"/>
          <w:bdr w:val="none" w:sz="0" w:space="0" w:color="auto" w:frame="1"/>
          <w:lang w:eastAsia="en-GB"/>
        </w:rPr>
        <w:t xml:space="preserve">Options: </w:t>
      </w:r>
      <w:r w:rsidR="00B06060" w:rsidRPr="00D80396">
        <w:rPr>
          <w:rFonts w:asciiTheme="minorHAnsi" w:hAnsiTheme="minorHAnsi" w:cstheme="minorHAnsi"/>
          <w:i/>
          <w:color w:val="000000"/>
          <w:sz w:val="21"/>
          <w:szCs w:val="21"/>
          <w:bdr w:val="none" w:sz="0" w:space="0" w:color="auto" w:frame="1"/>
          <w:lang w:eastAsia="en-GB"/>
        </w:rPr>
        <w:t xml:space="preserve">Yes; No; </w:t>
      </w:r>
      <w:r w:rsidR="00B06060" w:rsidRPr="00D80396">
        <w:rPr>
          <w:rFonts w:asciiTheme="minorHAnsi" w:hAnsiTheme="minorHAnsi" w:cstheme="minorHAnsi"/>
          <w:i/>
          <w:color w:val="000000"/>
          <w:sz w:val="21"/>
          <w:szCs w:val="21"/>
          <w:lang w:eastAsia="en-GB"/>
        </w:rPr>
        <w:t xml:space="preserve">If no, please comment on the areas of consultation not covered by the SCI or whether different areas of the </w:t>
      </w:r>
      <w:r w:rsidR="009269C0" w:rsidRPr="009269C0">
        <w:rPr>
          <w:rFonts w:asciiTheme="minorHAnsi" w:hAnsiTheme="minorHAnsi" w:cstheme="minorHAnsi"/>
          <w:i/>
          <w:color w:val="000000"/>
          <w:sz w:val="21"/>
          <w:szCs w:val="21"/>
          <w:lang w:eastAsia="en-GB"/>
        </w:rPr>
        <w:t>Planning process need to be consulted on differently</w:t>
      </w:r>
    </w:p>
    <w:p w:rsidR="0044009A" w:rsidRPr="008F16EF" w:rsidRDefault="0044009A" w:rsidP="0059625F">
      <w:pPr>
        <w:pStyle w:val="ListParagraph"/>
        <w:numPr>
          <w:ilvl w:val="1"/>
          <w:numId w:val="1"/>
        </w:numPr>
        <w:spacing w:after="240"/>
        <w:ind w:left="0" w:hanging="567"/>
        <w:contextualSpacing w:val="0"/>
        <w:textAlignment w:val="baseline"/>
        <w:rPr>
          <w:rFonts w:asciiTheme="minorHAnsi" w:hAnsiTheme="minorHAnsi" w:cstheme="minorHAnsi"/>
          <w:color w:val="000000"/>
          <w:szCs w:val="24"/>
          <w:lang w:eastAsia="en-GB"/>
        </w:rPr>
      </w:pPr>
      <w:r>
        <w:rPr>
          <w:rFonts w:asciiTheme="minorHAnsi" w:hAnsiTheme="minorHAnsi" w:cstheme="minorHAnsi"/>
          <w:color w:val="000000"/>
          <w:szCs w:val="24"/>
          <w:lang w:eastAsia="en-GB"/>
        </w:rPr>
        <w:t xml:space="preserve">No, we do not agree with the timescales shown in the tables under paragraphs 4.1, 4.2 and 4.3.  As indicated above, the Council should adopt the recommendation in the Government’s </w:t>
      </w:r>
      <w:r w:rsidRPr="00304F9E">
        <w:rPr>
          <w:rFonts w:asciiTheme="minorHAnsi" w:hAnsiTheme="minorHAnsi" w:cstheme="minorHAnsi"/>
          <w:i/>
          <w:lang w:eastAsia="en-GB"/>
        </w:rPr>
        <w:t>Code of Practice on Consultation</w:t>
      </w:r>
      <w:r w:rsidR="00813D70">
        <w:rPr>
          <w:rFonts w:asciiTheme="minorHAnsi" w:hAnsiTheme="minorHAnsi" w:cstheme="minorHAnsi"/>
          <w:i/>
          <w:lang w:eastAsia="en-GB"/>
        </w:rPr>
        <w:t xml:space="preserve">, </w:t>
      </w:r>
      <w:r w:rsidR="00813D70" w:rsidRPr="00813D70">
        <w:rPr>
          <w:rFonts w:asciiTheme="minorHAnsi" w:hAnsiTheme="minorHAnsi" w:cstheme="minorHAnsi"/>
          <w:lang w:eastAsia="en-GB"/>
        </w:rPr>
        <w:t>C</w:t>
      </w:r>
      <w:r w:rsidR="00087A32">
        <w:rPr>
          <w:rFonts w:asciiTheme="minorHAnsi" w:hAnsiTheme="minorHAnsi" w:cstheme="minorHAnsi"/>
          <w:lang w:eastAsia="en-GB"/>
        </w:rPr>
        <w:t>riterion</w:t>
      </w:r>
      <w:r w:rsidR="00813D70" w:rsidRPr="00813D70">
        <w:rPr>
          <w:rFonts w:asciiTheme="minorHAnsi" w:hAnsiTheme="minorHAnsi" w:cstheme="minorHAnsi"/>
          <w:lang w:eastAsia="en-GB"/>
        </w:rPr>
        <w:t xml:space="preserve"> 2 and state that </w:t>
      </w:r>
      <w:r w:rsidR="00813D70">
        <w:rPr>
          <w:rFonts w:asciiTheme="minorHAnsi" w:hAnsiTheme="minorHAnsi" w:cstheme="minorHAnsi"/>
        </w:rPr>
        <w:t>c</w:t>
      </w:r>
      <w:r w:rsidR="00813D70" w:rsidRPr="00304F9E">
        <w:rPr>
          <w:rFonts w:asciiTheme="minorHAnsi" w:hAnsiTheme="minorHAnsi" w:cstheme="minorHAnsi"/>
        </w:rPr>
        <w:t>onsultations should normally last for at least 12 weeks with consideration given to longer timescales where feasible and sensible</w:t>
      </w:r>
      <w:r w:rsidR="00813D70">
        <w:rPr>
          <w:rFonts w:asciiTheme="minorHAnsi" w:hAnsiTheme="minorHAnsi" w:cstheme="minorHAnsi"/>
        </w:rPr>
        <w:t>.</w:t>
      </w:r>
    </w:p>
    <w:p w:rsidR="008F16EF" w:rsidRDefault="008F16EF" w:rsidP="0059625F">
      <w:pPr>
        <w:pStyle w:val="ListParagraph"/>
        <w:numPr>
          <w:ilvl w:val="1"/>
          <w:numId w:val="1"/>
        </w:numPr>
        <w:spacing w:after="240"/>
        <w:ind w:left="0" w:hanging="567"/>
        <w:contextualSpacing w:val="0"/>
        <w:textAlignment w:val="baseline"/>
        <w:rPr>
          <w:rFonts w:asciiTheme="minorHAnsi" w:hAnsiTheme="minorHAnsi" w:cstheme="minorHAnsi"/>
          <w:szCs w:val="24"/>
        </w:rPr>
      </w:pPr>
      <w:r w:rsidRPr="008F16EF">
        <w:rPr>
          <w:rFonts w:asciiTheme="minorHAnsi" w:hAnsiTheme="minorHAnsi" w:cstheme="minorHAnsi"/>
          <w:szCs w:val="24"/>
        </w:rPr>
        <w:t>The present proposal within the DSCI</w:t>
      </w:r>
      <w:r>
        <w:rPr>
          <w:rFonts w:asciiTheme="minorHAnsi" w:hAnsiTheme="minorHAnsi" w:cstheme="minorHAnsi"/>
          <w:szCs w:val="24"/>
        </w:rPr>
        <w:t xml:space="preserve"> for </w:t>
      </w:r>
      <w:r w:rsidRPr="008F16EF">
        <w:rPr>
          <w:rFonts w:asciiTheme="minorHAnsi" w:hAnsiTheme="minorHAnsi" w:cstheme="minorHAnsi"/>
          <w:szCs w:val="24"/>
        </w:rPr>
        <w:t>consultation period</w:t>
      </w:r>
      <w:r>
        <w:rPr>
          <w:rFonts w:asciiTheme="minorHAnsi" w:hAnsiTheme="minorHAnsi" w:cstheme="minorHAnsi"/>
          <w:szCs w:val="24"/>
        </w:rPr>
        <w:t>s that are</w:t>
      </w:r>
      <w:r w:rsidRPr="008F16EF">
        <w:rPr>
          <w:rFonts w:asciiTheme="minorHAnsi" w:hAnsiTheme="minorHAnsi" w:cstheme="minorHAnsi"/>
          <w:szCs w:val="24"/>
        </w:rPr>
        <w:t xml:space="preserve"> for a </w:t>
      </w:r>
      <w:r w:rsidRPr="008F16EF">
        <w:rPr>
          <w:rFonts w:asciiTheme="minorHAnsi" w:hAnsiTheme="minorHAnsi" w:cstheme="minorHAnsi"/>
          <w:i/>
          <w:szCs w:val="24"/>
        </w:rPr>
        <w:t>“</w:t>
      </w:r>
      <w:r w:rsidRPr="008F16EF">
        <w:rPr>
          <w:rFonts w:asciiTheme="minorHAnsi" w:hAnsiTheme="minorHAnsi" w:cstheme="minorHAnsi"/>
          <w:i/>
          <w:color w:val="000000"/>
          <w:szCs w:val="24"/>
        </w:rPr>
        <w:t>Minimum of 6 weeks (excluding Bank Holidays)”</w:t>
      </w:r>
      <w:r>
        <w:rPr>
          <w:rFonts w:asciiTheme="minorHAnsi" w:hAnsiTheme="minorHAnsi" w:cstheme="minorHAnsi"/>
          <w:i/>
          <w:color w:val="000000"/>
          <w:szCs w:val="24"/>
        </w:rPr>
        <w:t xml:space="preserve"> </w:t>
      </w:r>
      <w:r w:rsidRPr="008F16EF">
        <w:rPr>
          <w:rFonts w:asciiTheme="minorHAnsi" w:hAnsiTheme="minorHAnsi" w:cstheme="minorHAnsi"/>
          <w:szCs w:val="24"/>
        </w:rPr>
        <w:t>can be particularly disadvantageous to some Parish Councils</w:t>
      </w:r>
      <w:r>
        <w:rPr>
          <w:rFonts w:asciiTheme="minorHAnsi" w:hAnsiTheme="minorHAnsi" w:cstheme="minorHAnsi"/>
          <w:szCs w:val="24"/>
        </w:rPr>
        <w:t xml:space="preserve"> which do not meet often enough to be able to give due formal consideration to a consultation within that short time frame.</w:t>
      </w:r>
    </w:p>
    <w:p w:rsidR="00AB1FA4" w:rsidRPr="00AB1FA4" w:rsidRDefault="00AB1FA4" w:rsidP="00AB1FA4">
      <w:pPr>
        <w:pStyle w:val="ListParagraph"/>
        <w:numPr>
          <w:ilvl w:val="1"/>
          <w:numId w:val="1"/>
        </w:numPr>
        <w:spacing w:after="240"/>
        <w:ind w:left="0" w:hanging="567"/>
        <w:contextualSpacing w:val="0"/>
        <w:textAlignment w:val="baseline"/>
        <w:rPr>
          <w:rFonts w:asciiTheme="minorHAnsi" w:hAnsiTheme="minorHAnsi" w:cstheme="minorHAnsi"/>
          <w:szCs w:val="24"/>
        </w:rPr>
      </w:pPr>
      <w:r>
        <w:rPr>
          <w:rFonts w:asciiTheme="minorHAnsi" w:hAnsiTheme="minorHAnsi" w:cstheme="minorHAnsi"/>
          <w:szCs w:val="24"/>
        </w:rPr>
        <w:lastRenderedPageBreak/>
        <w:t>Consultations should also, as far as possible, avoid holiday periods, particularly during the summer holiday period and over Christmas/New Year when Council offices are closed.  Most people will have restricted time to attend to consultations at those times and many Parish Councils do not hold meetings in August or December.</w:t>
      </w:r>
      <w:r w:rsidR="00A61E7D">
        <w:rPr>
          <w:rFonts w:asciiTheme="minorHAnsi" w:hAnsiTheme="minorHAnsi" w:cstheme="minorHAnsi"/>
          <w:szCs w:val="24"/>
        </w:rPr>
        <w:t xml:space="preserve">  If consultations do straddle a holiday period they should be extended in length by at least a fortnight.</w:t>
      </w:r>
    </w:p>
    <w:p w:rsidR="00813D70" w:rsidRDefault="00813D70" w:rsidP="0059625F">
      <w:pPr>
        <w:pStyle w:val="ListParagraph"/>
        <w:numPr>
          <w:ilvl w:val="1"/>
          <w:numId w:val="1"/>
        </w:numPr>
        <w:spacing w:after="240"/>
        <w:ind w:left="0" w:hanging="567"/>
        <w:contextualSpacing w:val="0"/>
        <w:textAlignment w:val="baseline"/>
        <w:rPr>
          <w:rFonts w:asciiTheme="minorHAnsi" w:hAnsiTheme="minorHAnsi" w:cstheme="minorHAnsi"/>
          <w:color w:val="000000"/>
          <w:szCs w:val="24"/>
          <w:lang w:eastAsia="en-GB"/>
        </w:rPr>
      </w:pPr>
      <w:r>
        <w:rPr>
          <w:rFonts w:asciiTheme="minorHAnsi" w:hAnsiTheme="minorHAnsi" w:cstheme="minorHAnsi"/>
          <w:color w:val="000000"/>
          <w:szCs w:val="24"/>
          <w:lang w:eastAsia="en-GB"/>
        </w:rPr>
        <w:t>We do not agree with the proposal at the foot of page 17 that planning applications should be notified using only site notices or press notices.  As well as that</w:t>
      </w:r>
      <w:r w:rsidR="00CD25A0">
        <w:rPr>
          <w:rFonts w:asciiTheme="minorHAnsi" w:hAnsiTheme="minorHAnsi" w:cstheme="minorHAnsi"/>
          <w:color w:val="000000"/>
          <w:szCs w:val="24"/>
          <w:lang w:eastAsia="en-GB"/>
        </w:rPr>
        <w:t xml:space="preserve"> provision</w:t>
      </w:r>
      <w:r>
        <w:rPr>
          <w:rFonts w:asciiTheme="minorHAnsi" w:hAnsiTheme="minorHAnsi" w:cstheme="minorHAnsi"/>
          <w:color w:val="000000"/>
          <w:szCs w:val="24"/>
          <w:lang w:eastAsia="en-GB"/>
        </w:rPr>
        <w:t xml:space="preserve">, neighbour notifications should continue to be sent out as they are presently.  It is unreasonable to expect everybody to patrol the streets, lanes, gates and lampposts on a weekly or daily basis looking for site notices </w:t>
      </w:r>
      <w:r w:rsidR="00027473">
        <w:rPr>
          <w:rFonts w:asciiTheme="minorHAnsi" w:hAnsiTheme="minorHAnsi" w:cstheme="minorHAnsi"/>
          <w:color w:val="000000"/>
          <w:szCs w:val="24"/>
          <w:lang w:eastAsia="en-GB"/>
        </w:rPr>
        <w:t>in case there should be a nearby application</w:t>
      </w:r>
      <w:r w:rsidR="00CD25A0">
        <w:rPr>
          <w:rFonts w:asciiTheme="minorHAnsi" w:hAnsiTheme="minorHAnsi" w:cstheme="minorHAnsi"/>
          <w:color w:val="000000"/>
          <w:szCs w:val="24"/>
          <w:lang w:eastAsia="en-GB"/>
        </w:rPr>
        <w:t xml:space="preserve"> that might affect them</w:t>
      </w:r>
      <w:r w:rsidR="00027473">
        <w:rPr>
          <w:rFonts w:asciiTheme="minorHAnsi" w:hAnsiTheme="minorHAnsi" w:cstheme="minorHAnsi"/>
          <w:color w:val="000000"/>
          <w:szCs w:val="24"/>
          <w:lang w:eastAsia="en-GB"/>
        </w:rPr>
        <w:t xml:space="preserve">.  If a planning application is occurring next to them, </w:t>
      </w:r>
      <w:r w:rsidR="00CD25A0">
        <w:rPr>
          <w:rFonts w:asciiTheme="minorHAnsi" w:hAnsiTheme="minorHAnsi" w:cstheme="minorHAnsi"/>
          <w:color w:val="000000"/>
          <w:szCs w:val="24"/>
          <w:lang w:eastAsia="en-GB"/>
        </w:rPr>
        <w:t xml:space="preserve">it seems reasonable to expect that </w:t>
      </w:r>
      <w:r w:rsidR="00027473">
        <w:rPr>
          <w:rFonts w:asciiTheme="minorHAnsi" w:hAnsiTheme="minorHAnsi" w:cstheme="minorHAnsi"/>
          <w:color w:val="000000"/>
          <w:szCs w:val="24"/>
          <w:lang w:eastAsia="en-GB"/>
        </w:rPr>
        <w:t>they should continue to</w:t>
      </w:r>
      <w:r w:rsidR="00CD25A0">
        <w:rPr>
          <w:rFonts w:asciiTheme="minorHAnsi" w:hAnsiTheme="minorHAnsi" w:cstheme="minorHAnsi"/>
          <w:color w:val="000000"/>
          <w:szCs w:val="24"/>
          <w:lang w:eastAsia="en-GB"/>
        </w:rPr>
        <w:t xml:space="preserve"> receive direct notification fro</w:t>
      </w:r>
      <w:r w:rsidR="00027473">
        <w:rPr>
          <w:rFonts w:asciiTheme="minorHAnsi" w:hAnsiTheme="minorHAnsi" w:cstheme="minorHAnsi"/>
          <w:color w:val="000000"/>
          <w:szCs w:val="24"/>
          <w:lang w:eastAsia="en-GB"/>
        </w:rPr>
        <w:t xml:space="preserve">m the Council.  It is surprising that there was no consultation question asking specifically whether respondents thought the current neighbour notification procedure should be dropped.  The only apparent reference to this </w:t>
      </w:r>
      <w:r w:rsidR="009269C0">
        <w:rPr>
          <w:rFonts w:asciiTheme="minorHAnsi" w:hAnsiTheme="minorHAnsi" w:cstheme="minorHAnsi"/>
          <w:color w:val="000000"/>
          <w:szCs w:val="24"/>
          <w:lang w:eastAsia="en-GB"/>
        </w:rPr>
        <w:t xml:space="preserve">proposed change </w:t>
      </w:r>
      <w:r w:rsidR="00027473">
        <w:rPr>
          <w:rFonts w:asciiTheme="minorHAnsi" w:hAnsiTheme="minorHAnsi" w:cstheme="minorHAnsi"/>
          <w:color w:val="000000"/>
          <w:szCs w:val="24"/>
          <w:lang w:eastAsia="en-GB"/>
        </w:rPr>
        <w:t xml:space="preserve">seems to be within the Cabinet report dated 7 September 2020, under the </w:t>
      </w:r>
      <w:r w:rsidR="00027473" w:rsidRPr="00027473">
        <w:rPr>
          <w:rFonts w:asciiTheme="minorHAnsi" w:hAnsiTheme="minorHAnsi" w:cstheme="minorHAnsi"/>
          <w:color w:val="000000"/>
          <w:szCs w:val="24"/>
          <w:lang w:eastAsia="en-GB"/>
        </w:rPr>
        <w:t xml:space="preserve">heading </w:t>
      </w:r>
      <w:r w:rsidR="00027473" w:rsidRPr="00027473">
        <w:rPr>
          <w:rFonts w:asciiTheme="minorHAnsi" w:hAnsiTheme="minorHAnsi" w:cstheme="minorHAnsi"/>
          <w:i/>
          <w:color w:val="000000"/>
          <w:szCs w:val="24"/>
          <w:lang w:eastAsia="en-GB"/>
        </w:rPr>
        <w:t>“</w:t>
      </w:r>
      <w:r w:rsidR="00027473" w:rsidRPr="00027473">
        <w:rPr>
          <w:rFonts w:asciiTheme="minorHAnsi" w:hAnsiTheme="minorHAnsi" w:cstheme="minorHAnsi"/>
          <w:bCs/>
          <w:i/>
          <w:szCs w:val="24"/>
        </w:rPr>
        <w:t>Proposed revisions to the SCI”</w:t>
      </w:r>
      <w:r w:rsidR="00027473">
        <w:rPr>
          <w:rFonts w:asciiTheme="minorHAnsi" w:hAnsiTheme="minorHAnsi" w:cstheme="minorHAnsi"/>
          <w:color w:val="000000"/>
          <w:szCs w:val="24"/>
          <w:lang w:eastAsia="en-GB"/>
        </w:rPr>
        <w:t xml:space="preserve">.  It would have been helpful to respondents </w:t>
      </w:r>
      <w:r w:rsidR="009269C0">
        <w:rPr>
          <w:rFonts w:asciiTheme="minorHAnsi" w:hAnsiTheme="minorHAnsi" w:cstheme="minorHAnsi"/>
          <w:color w:val="000000"/>
          <w:szCs w:val="24"/>
          <w:lang w:eastAsia="en-GB"/>
        </w:rPr>
        <w:t>if</w:t>
      </w:r>
      <w:r w:rsidR="00027473">
        <w:rPr>
          <w:rFonts w:asciiTheme="minorHAnsi" w:hAnsiTheme="minorHAnsi" w:cstheme="minorHAnsi"/>
          <w:color w:val="000000"/>
          <w:szCs w:val="24"/>
          <w:lang w:eastAsia="en-GB"/>
        </w:rPr>
        <w:t xml:space="preserve"> </w:t>
      </w:r>
      <w:r w:rsidR="00CD25A0">
        <w:rPr>
          <w:rFonts w:asciiTheme="minorHAnsi" w:hAnsiTheme="minorHAnsi" w:cstheme="minorHAnsi"/>
          <w:color w:val="000000"/>
          <w:szCs w:val="24"/>
          <w:lang w:eastAsia="en-GB"/>
        </w:rPr>
        <w:t xml:space="preserve">this summary of proposed revisions </w:t>
      </w:r>
      <w:r w:rsidR="009269C0">
        <w:rPr>
          <w:rFonts w:asciiTheme="minorHAnsi" w:hAnsiTheme="minorHAnsi" w:cstheme="minorHAnsi"/>
          <w:color w:val="000000"/>
          <w:szCs w:val="24"/>
          <w:lang w:eastAsia="en-GB"/>
        </w:rPr>
        <w:t xml:space="preserve">had </w:t>
      </w:r>
      <w:r w:rsidR="00CD25A0">
        <w:rPr>
          <w:rFonts w:asciiTheme="minorHAnsi" w:hAnsiTheme="minorHAnsi" w:cstheme="minorHAnsi"/>
          <w:color w:val="000000"/>
          <w:szCs w:val="24"/>
          <w:lang w:eastAsia="en-GB"/>
        </w:rPr>
        <w:t xml:space="preserve">also been included in the Get Involved page, as well as a link to the current </w:t>
      </w:r>
      <w:r w:rsidR="00027473">
        <w:rPr>
          <w:rFonts w:asciiTheme="minorHAnsi" w:hAnsiTheme="minorHAnsi" w:cstheme="minorHAnsi"/>
          <w:color w:val="000000"/>
          <w:szCs w:val="24"/>
          <w:lang w:eastAsia="en-GB"/>
        </w:rPr>
        <w:t>43 page 2011 SCI.</w:t>
      </w:r>
      <w:r w:rsidR="00A9048E">
        <w:rPr>
          <w:rFonts w:asciiTheme="minorHAnsi" w:hAnsiTheme="minorHAnsi" w:cstheme="minorHAnsi"/>
          <w:color w:val="000000"/>
          <w:szCs w:val="24"/>
          <w:lang w:eastAsia="en-GB"/>
        </w:rPr>
        <w:t xml:space="preserve">  As it is, respondents have been given no clear way of telling what important provisions in the 2011 SCI have been changed in the current DSCI.</w:t>
      </w:r>
    </w:p>
    <w:p w:rsidR="00CD25A0" w:rsidRDefault="00CD25A0" w:rsidP="0059625F">
      <w:pPr>
        <w:pStyle w:val="ListParagraph"/>
        <w:numPr>
          <w:ilvl w:val="1"/>
          <w:numId w:val="1"/>
        </w:numPr>
        <w:spacing w:after="240"/>
        <w:ind w:left="0" w:hanging="567"/>
        <w:contextualSpacing w:val="0"/>
        <w:textAlignment w:val="baseline"/>
        <w:rPr>
          <w:rFonts w:asciiTheme="minorHAnsi" w:hAnsiTheme="minorHAnsi" w:cstheme="minorHAnsi"/>
          <w:color w:val="000000"/>
          <w:szCs w:val="24"/>
          <w:lang w:eastAsia="en-GB"/>
        </w:rPr>
      </w:pPr>
      <w:r>
        <w:rPr>
          <w:rFonts w:asciiTheme="minorHAnsi" w:hAnsiTheme="minorHAnsi" w:cstheme="minorHAnsi"/>
          <w:color w:val="000000"/>
          <w:szCs w:val="24"/>
          <w:lang w:eastAsia="en-GB"/>
        </w:rPr>
        <w:t>The second paragraph at the top of page 18 suggests that press notices will be issued only for major applications and significant departures from the Development P</w:t>
      </w:r>
      <w:r w:rsidR="009269C0">
        <w:rPr>
          <w:rFonts w:asciiTheme="minorHAnsi" w:hAnsiTheme="minorHAnsi" w:cstheme="minorHAnsi"/>
          <w:color w:val="000000"/>
          <w:szCs w:val="24"/>
          <w:lang w:eastAsia="en-GB"/>
        </w:rPr>
        <w:t>lan</w:t>
      </w:r>
      <w:r>
        <w:rPr>
          <w:rFonts w:asciiTheme="minorHAnsi" w:hAnsiTheme="minorHAnsi" w:cstheme="minorHAnsi"/>
          <w:color w:val="000000"/>
          <w:szCs w:val="24"/>
          <w:lang w:eastAsia="en-GB"/>
        </w:rPr>
        <w:t xml:space="preserve"> although</w:t>
      </w:r>
      <w:r w:rsidR="009269C0">
        <w:rPr>
          <w:rFonts w:asciiTheme="minorHAnsi" w:hAnsiTheme="minorHAnsi" w:cstheme="minorHAnsi"/>
          <w:color w:val="000000"/>
          <w:szCs w:val="24"/>
          <w:lang w:eastAsia="en-GB"/>
        </w:rPr>
        <w:t>,</w:t>
      </w:r>
      <w:r>
        <w:rPr>
          <w:rFonts w:asciiTheme="minorHAnsi" w:hAnsiTheme="minorHAnsi" w:cstheme="minorHAnsi"/>
          <w:color w:val="000000"/>
          <w:szCs w:val="24"/>
          <w:lang w:eastAsia="en-GB"/>
        </w:rPr>
        <w:t xml:space="preserve"> four paragraphs further on</w:t>
      </w:r>
      <w:r w:rsidR="009269C0">
        <w:rPr>
          <w:rFonts w:asciiTheme="minorHAnsi" w:hAnsiTheme="minorHAnsi" w:cstheme="minorHAnsi"/>
          <w:color w:val="000000"/>
          <w:szCs w:val="24"/>
          <w:lang w:eastAsia="en-GB"/>
        </w:rPr>
        <w:t>,</w:t>
      </w:r>
      <w:r>
        <w:rPr>
          <w:rFonts w:asciiTheme="minorHAnsi" w:hAnsiTheme="minorHAnsi" w:cstheme="minorHAnsi"/>
          <w:color w:val="000000"/>
          <w:szCs w:val="24"/>
          <w:lang w:eastAsia="en-GB"/>
        </w:rPr>
        <w:t xml:space="preserve"> unspecified notifications for other types of application are also mentioned.  Press notices should continue to be issued for the same range of applications as at present and those should also be specified in that second paragraph at the top of page 18.  </w:t>
      </w:r>
      <w:r w:rsidR="009269C0">
        <w:rPr>
          <w:rFonts w:asciiTheme="minorHAnsi" w:hAnsiTheme="minorHAnsi" w:cstheme="minorHAnsi"/>
          <w:color w:val="000000"/>
          <w:szCs w:val="24"/>
          <w:lang w:eastAsia="en-GB"/>
        </w:rPr>
        <w:t xml:space="preserve">We </w:t>
      </w:r>
      <w:r w:rsidR="00180F9D">
        <w:rPr>
          <w:rFonts w:asciiTheme="minorHAnsi" w:hAnsiTheme="minorHAnsi" w:cstheme="minorHAnsi"/>
          <w:color w:val="000000"/>
          <w:szCs w:val="24"/>
          <w:lang w:eastAsia="en-GB"/>
        </w:rPr>
        <w:t xml:space="preserve">monitor planning applications and the press notices on a weekly basis, and we have noticed </w:t>
      </w:r>
      <w:r>
        <w:rPr>
          <w:rFonts w:asciiTheme="minorHAnsi" w:hAnsiTheme="minorHAnsi" w:cstheme="minorHAnsi"/>
          <w:color w:val="000000"/>
          <w:szCs w:val="24"/>
          <w:lang w:eastAsia="en-GB"/>
        </w:rPr>
        <w:t xml:space="preserve">that relevant planning applications often do not appear in the press notices for </w:t>
      </w:r>
      <w:r w:rsidR="00180F9D">
        <w:rPr>
          <w:rFonts w:asciiTheme="minorHAnsi" w:hAnsiTheme="minorHAnsi" w:cstheme="minorHAnsi"/>
          <w:color w:val="000000"/>
          <w:szCs w:val="24"/>
          <w:lang w:eastAsia="en-GB"/>
        </w:rPr>
        <w:t>some time after validation.  A</w:t>
      </w:r>
      <w:r>
        <w:rPr>
          <w:rFonts w:asciiTheme="minorHAnsi" w:hAnsiTheme="minorHAnsi" w:cstheme="minorHAnsi"/>
          <w:color w:val="000000"/>
          <w:szCs w:val="24"/>
          <w:lang w:eastAsia="en-GB"/>
        </w:rPr>
        <w:t xml:space="preserve">nything that could be done internally to </w:t>
      </w:r>
      <w:r w:rsidR="00A9048E">
        <w:rPr>
          <w:rFonts w:asciiTheme="minorHAnsi" w:hAnsiTheme="minorHAnsi" w:cstheme="minorHAnsi"/>
          <w:color w:val="000000"/>
          <w:szCs w:val="24"/>
          <w:lang w:eastAsia="en-GB"/>
        </w:rPr>
        <w:t xml:space="preserve">help to </w:t>
      </w:r>
      <w:r>
        <w:rPr>
          <w:rFonts w:asciiTheme="minorHAnsi" w:hAnsiTheme="minorHAnsi" w:cstheme="minorHAnsi"/>
          <w:color w:val="000000"/>
          <w:szCs w:val="24"/>
          <w:lang w:eastAsia="en-GB"/>
        </w:rPr>
        <w:t>capture them in those press notices as soon as possible would be welcome.</w:t>
      </w:r>
    </w:p>
    <w:p w:rsidR="00180F9D" w:rsidRPr="00180F9D" w:rsidRDefault="00783BF1" w:rsidP="0059625F">
      <w:pPr>
        <w:pStyle w:val="ListParagraph"/>
        <w:numPr>
          <w:ilvl w:val="1"/>
          <w:numId w:val="1"/>
        </w:numPr>
        <w:spacing w:after="240"/>
        <w:ind w:left="0" w:hanging="567"/>
        <w:contextualSpacing w:val="0"/>
        <w:textAlignment w:val="baseline"/>
        <w:rPr>
          <w:rFonts w:asciiTheme="minorHAnsi" w:hAnsiTheme="minorHAnsi" w:cstheme="minorHAnsi"/>
        </w:rPr>
      </w:pPr>
      <w:r w:rsidRPr="00180F9D">
        <w:rPr>
          <w:rFonts w:asciiTheme="minorHAnsi" w:hAnsiTheme="minorHAnsi" w:cstheme="minorHAnsi"/>
          <w:color w:val="000000"/>
          <w:szCs w:val="24"/>
          <w:lang w:eastAsia="en-GB"/>
        </w:rPr>
        <w:t>Paragraph 4.9 should be expanded to make it clear that</w:t>
      </w:r>
      <w:r w:rsidR="00180F9D" w:rsidRPr="00180F9D">
        <w:rPr>
          <w:rFonts w:asciiTheme="minorHAnsi" w:hAnsiTheme="minorHAnsi" w:cstheme="minorHAnsi"/>
          <w:color w:val="000000"/>
          <w:szCs w:val="24"/>
          <w:lang w:eastAsia="en-GB"/>
        </w:rPr>
        <w:t>, although</w:t>
      </w:r>
      <w:r w:rsidRPr="00180F9D">
        <w:rPr>
          <w:rFonts w:asciiTheme="minorHAnsi" w:hAnsiTheme="minorHAnsi" w:cstheme="minorHAnsi"/>
          <w:color w:val="000000"/>
          <w:szCs w:val="24"/>
          <w:lang w:eastAsia="en-GB"/>
        </w:rPr>
        <w:t xml:space="preserve"> Parish and Town Councils can </w:t>
      </w:r>
      <w:r w:rsidR="00180F9D" w:rsidRPr="00180F9D">
        <w:rPr>
          <w:rFonts w:asciiTheme="minorHAnsi" w:hAnsiTheme="minorHAnsi" w:cstheme="minorHAnsi"/>
          <w:color w:val="000000"/>
          <w:szCs w:val="24"/>
          <w:lang w:eastAsia="en-GB"/>
        </w:rPr>
        <w:t>indeed</w:t>
      </w:r>
      <w:r w:rsidRPr="00180F9D">
        <w:rPr>
          <w:rFonts w:asciiTheme="minorHAnsi" w:hAnsiTheme="minorHAnsi" w:cstheme="minorHAnsi"/>
          <w:color w:val="000000"/>
          <w:szCs w:val="24"/>
          <w:lang w:eastAsia="en-GB"/>
        </w:rPr>
        <w:t xml:space="preserve"> trigger a committee referral request</w:t>
      </w:r>
      <w:r w:rsidR="00180F9D" w:rsidRPr="00180F9D">
        <w:rPr>
          <w:rFonts w:asciiTheme="minorHAnsi" w:hAnsiTheme="minorHAnsi" w:cstheme="minorHAnsi"/>
          <w:color w:val="000000"/>
          <w:szCs w:val="24"/>
          <w:lang w:eastAsia="en-GB"/>
        </w:rPr>
        <w:t xml:space="preserve">, that request is only likely to be implemented </w:t>
      </w:r>
      <w:r w:rsidRPr="00180F9D">
        <w:rPr>
          <w:rFonts w:asciiTheme="minorHAnsi" w:hAnsiTheme="minorHAnsi" w:cstheme="minorHAnsi"/>
          <w:color w:val="000000"/>
          <w:szCs w:val="24"/>
          <w:lang w:eastAsia="en-GB"/>
        </w:rPr>
        <w:t xml:space="preserve">under certain </w:t>
      </w:r>
      <w:r w:rsidR="00180F9D" w:rsidRPr="00180F9D">
        <w:rPr>
          <w:rFonts w:asciiTheme="minorHAnsi" w:hAnsiTheme="minorHAnsi" w:cstheme="minorHAnsi"/>
          <w:color w:val="000000"/>
          <w:szCs w:val="24"/>
          <w:lang w:eastAsia="en-GB"/>
        </w:rPr>
        <w:t xml:space="preserve">limited </w:t>
      </w:r>
      <w:r w:rsidRPr="00180F9D">
        <w:rPr>
          <w:rFonts w:asciiTheme="minorHAnsi" w:hAnsiTheme="minorHAnsi" w:cstheme="minorHAnsi"/>
          <w:color w:val="000000"/>
          <w:szCs w:val="24"/>
          <w:lang w:eastAsia="en-GB"/>
        </w:rPr>
        <w:t xml:space="preserve">circumstances, </w:t>
      </w:r>
      <w:r w:rsidR="00180F9D" w:rsidRPr="00180F9D">
        <w:rPr>
          <w:rFonts w:asciiTheme="minorHAnsi" w:hAnsiTheme="minorHAnsi" w:cstheme="minorHAnsi"/>
          <w:color w:val="000000"/>
          <w:szCs w:val="24"/>
          <w:lang w:eastAsia="en-GB"/>
        </w:rPr>
        <w:t>as set out</w:t>
      </w:r>
      <w:r w:rsidR="00087A32" w:rsidRPr="00180F9D">
        <w:rPr>
          <w:rFonts w:asciiTheme="minorHAnsi" w:hAnsiTheme="minorHAnsi" w:cstheme="minorHAnsi"/>
          <w:color w:val="000000"/>
          <w:szCs w:val="24"/>
          <w:lang w:eastAsia="en-GB"/>
        </w:rPr>
        <w:t xml:space="preserve"> in the C</w:t>
      </w:r>
      <w:r w:rsidRPr="00180F9D">
        <w:rPr>
          <w:rFonts w:asciiTheme="minorHAnsi" w:hAnsiTheme="minorHAnsi" w:cstheme="minorHAnsi"/>
          <w:color w:val="000000"/>
          <w:szCs w:val="24"/>
          <w:lang w:eastAsia="en-GB"/>
        </w:rPr>
        <w:t>ouncil’s Scheme of Delegation for determining planning applications.</w:t>
      </w:r>
      <w:r w:rsidR="00180F9D" w:rsidRPr="00180F9D">
        <w:rPr>
          <w:rFonts w:asciiTheme="minorHAnsi" w:hAnsiTheme="minorHAnsi" w:cstheme="minorHAnsi"/>
          <w:color w:val="000000"/>
          <w:szCs w:val="24"/>
          <w:lang w:eastAsia="en-GB"/>
        </w:rPr>
        <w:t xml:space="preserve">  </w:t>
      </w:r>
    </w:p>
    <w:p w:rsidR="00180F9D" w:rsidRPr="008E33D8" w:rsidRDefault="00180F9D" w:rsidP="0059625F">
      <w:pPr>
        <w:pStyle w:val="ListParagraph"/>
        <w:numPr>
          <w:ilvl w:val="1"/>
          <w:numId w:val="1"/>
        </w:numPr>
        <w:spacing w:after="240"/>
        <w:ind w:left="0" w:hanging="567"/>
        <w:contextualSpacing w:val="0"/>
        <w:textAlignment w:val="baseline"/>
        <w:rPr>
          <w:rFonts w:asciiTheme="minorHAnsi" w:hAnsiTheme="minorHAnsi" w:cstheme="minorHAnsi"/>
        </w:rPr>
      </w:pPr>
      <w:r w:rsidRPr="00180F9D">
        <w:rPr>
          <w:rFonts w:asciiTheme="minorHAnsi" w:hAnsiTheme="minorHAnsi" w:cstheme="minorHAnsi"/>
          <w:color w:val="000000"/>
          <w:szCs w:val="24"/>
          <w:lang w:eastAsia="en-GB"/>
        </w:rPr>
        <w:t xml:space="preserve">Our understanding on this score is that </w:t>
      </w:r>
      <w:r w:rsidR="008E33D8">
        <w:rPr>
          <w:rFonts w:asciiTheme="minorHAnsi" w:hAnsiTheme="minorHAnsi" w:cstheme="minorHAnsi"/>
        </w:rPr>
        <w:t>such a</w:t>
      </w:r>
      <w:r w:rsidRPr="00180F9D">
        <w:rPr>
          <w:rFonts w:asciiTheme="minorHAnsi" w:hAnsiTheme="minorHAnsi" w:cstheme="minorHAnsi"/>
        </w:rPr>
        <w:t xml:space="preserve">pplications </w:t>
      </w:r>
      <w:r w:rsidR="008E33D8">
        <w:rPr>
          <w:rFonts w:asciiTheme="minorHAnsi" w:hAnsiTheme="minorHAnsi" w:cstheme="minorHAnsi"/>
        </w:rPr>
        <w:t xml:space="preserve">will only go to committee </w:t>
      </w:r>
      <w:r w:rsidRPr="00180F9D">
        <w:rPr>
          <w:rFonts w:asciiTheme="minorHAnsi" w:hAnsiTheme="minorHAnsi" w:cstheme="minorHAnsi"/>
        </w:rPr>
        <w:t>where the Parish Council (1) puts up material planning reasons contrary to the officer’s view, (2) the Officers in consultation with the committee chairman or vice chairman and the Local Member agree they are material, and (3) those contrary reasons cannot be overcome by conditions or negotiation</w:t>
      </w:r>
      <w:r w:rsidR="008E33D8">
        <w:rPr>
          <w:rFonts w:asciiTheme="minorHAnsi" w:hAnsiTheme="minorHAnsi" w:cstheme="minorHAnsi"/>
        </w:rPr>
        <w:t xml:space="preserve">.  Furthermore, the </w:t>
      </w:r>
      <w:r w:rsidRPr="008E33D8">
        <w:rPr>
          <w:rFonts w:asciiTheme="minorHAnsi" w:hAnsiTheme="minorHAnsi" w:cstheme="minorHAnsi"/>
        </w:rPr>
        <w:t xml:space="preserve">internal procedure re Parish </w:t>
      </w:r>
      <w:r w:rsidR="008E33D8">
        <w:rPr>
          <w:rFonts w:asciiTheme="minorHAnsi" w:hAnsiTheme="minorHAnsi" w:cstheme="minorHAnsi"/>
        </w:rPr>
        <w:t xml:space="preserve">and Town </w:t>
      </w:r>
      <w:r w:rsidRPr="008E33D8">
        <w:rPr>
          <w:rFonts w:asciiTheme="minorHAnsi" w:hAnsiTheme="minorHAnsi" w:cstheme="minorHAnsi"/>
        </w:rPr>
        <w:t xml:space="preserve">Council involvement is that a final officer recommendation is made (with report written) and if this is contrary to the Parish </w:t>
      </w:r>
      <w:r w:rsidR="008E33D8">
        <w:rPr>
          <w:rFonts w:asciiTheme="minorHAnsi" w:hAnsiTheme="minorHAnsi" w:cstheme="minorHAnsi"/>
        </w:rPr>
        <w:t xml:space="preserve">or Town </w:t>
      </w:r>
      <w:r w:rsidRPr="008E33D8">
        <w:rPr>
          <w:rFonts w:asciiTheme="minorHAnsi" w:hAnsiTheme="minorHAnsi" w:cstheme="minorHAnsi"/>
        </w:rPr>
        <w:t xml:space="preserve">Council’s comments, then the views of the local member are sought as to whether the decision should remain delegated or be put forward for committee determination. </w:t>
      </w:r>
      <w:r w:rsidR="008E33D8">
        <w:rPr>
          <w:rFonts w:asciiTheme="minorHAnsi" w:hAnsiTheme="minorHAnsi" w:cstheme="minorHAnsi"/>
        </w:rPr>
        <w:t xml:space="preserve"> </w:t>
      </w:r>
      <w:r w:rsidRPr="008E33D8">
        <w:rPr>
          <w:rFonts w:asciiTheme="minorHAnsi" w:hAnsiTheme="minorHAnsi" w:cstheme="minorHAnsi"/>
        </w:rPr>
        <w:t>Only then, will the chair and vice chair be made aware of the proposal.</w:t>
      </w:r>
    </w:p>
    <w:p w:rsidR="00783BF1" w:rsidRDefault="008E33D8" w:rsidP="0059625F">
      <w:pPr>
        <w:pStyle w:val="ListParagraph"/>
        <w:numPr>
          <w:ilvl w:val="1"/>
          <w:numId w:val="1"/>
        </w:numPr>
        <w:spacing w:after="240"/>
        <w:ind w:left="0" w:hanging="567"/>
        <w:contextualSpacing w:val="0"/>
        <w:textAlignment w:val="baseline"/>
        <w:rPr>
          <w:rFonts w:asciiTheme="minorHAnsi" w:hAnsiTheme="minorHAnsi" w:cstheme="minorHAnsi"/>
          <w:color w:val="000000"/>
          <w:szCs w:val="24"/>
          <w:lang w:eastAsia="en-GB"/>
        </w:rPr>
      </w:pPr>
      <w:r>
        <w:rPr>
          <w:rFonts w:asciiTheme="minorHAnsi" w:hAnsiTheme="minorHAnsi" w:cstheme="minorHAnsi"/>
          <w:color w:val="000000"/>
          <w:szCs w:val="24"/>
          <w:lang w:eastAsia="en-GB"/>
        </w:rPr>
        <w:lastRenderedPageBreak/>
        <w:t>This should be spelt out in the DSCI, rather than giving the false impression that it is within the gift of a Parish or Town Council to obtain a committee referral.</w:t>
      </w:r>
    </w:p>
    <w:p w:rsidR="008E33D8" w:rsidRPr="00813D70" w:rsidRDefault="008E33D8" w:rsidP="0059625F">
      <w:pPr>
        <w:pStyle w:val="ListParagraph"/>
        <w:numPr>
          <w:ilvl w:val="1"/>
          <w:numId w:val="1"/>
        </w:numPr>
        <w:spacing w:after="240"/>
        <w:ind w:left="0" w:hanging="567"/>
        <w:contextualSpacing w:val="0"/>
        <w:textAlignment w:val="baseline"/>
        <w:rPr>
          <w:rFonts w:asciiTheme="minorHAnsi" w:hAnsiTheme="minorHAnsi" w:cstheme="minorHAnsi"/>
          <w:color w:val="000000"/>
          <w:szCs w:val="24"/>
          <w:lang w:eastAsia="en-GB"/>
        </w:rPr>
      </w:pPr>
      <w:r>
        <w:rPr>
          <w:rFonts w:asciiTheme="minorHAnsi" w:hAnsiTheme="minorHAnsi" w:cstheme="minorHAnsi"/>
          <w:color w:val="000000"/>
          <w:szCs w:val="24"/>
          <w:lang w:eastAsia="en-GB"/>
        </w:rPr>
        <w:t>If the Council wishes to be more open, it might be a good idea to include within the DSCI some indication of the small number of planning applications that do go before planning committees</w:t>
      </w:r>
      <w:r w:rsidR="00543E94">
        <w:rPr>
          <w:rFonts w:asciiTheme="minorHAnsi" w:hAnsiTheme="minorHAnsi" w:cstheme="minorHAnsi"/>
          <w:color w:val="000000"/>
          <w:szCs w:val="24"/>
          <w:lang w:eastAsia="en-GB"/>
        </w:rPr>
        <w:t>.</w:t>
      </w:r>
    </w:p>
    <w:p w:rsidR="00B06060" w:rsidRPr="00543E94" w:rsidRDefault="00B06060" w:rsidP="00543E94">
      <w:pPr>
        <w:shd w:val="clear" w:color="auto" w:fill="FFFFFF"/>
        <w:spacing w:after="120"/>
        <w:outlineLvl w:val="3"/>
        <w:rPr>
          <w:rFonts w:asciiTheme="minorHAnsi" w:hAnsiTheme="minorHAnsi" w:cstheme="minorHAnsi"/>
          <w:b/>
          <w:bCs/>
          <w:color w:val="008080"/>
          <w:sz w:val="28"/>
          <w:szCs w:val="28"/>
          <w:bdr w:val="none" w:sz="0" w:space="0" w:color="auto" w:frame="1"/>
          <w:lang w:eastAsia="en-GB"/>
        </w:rPr>
      </w:pPr>
      <w:r w:rsidRPr="00543E94">
        <w:rPr>
          <w:rFonts w:asciiTheme="minorHAnsi" w:hAnsiTheme="minorHAnsi" w:cstheme="minorHAnsi"/>
          <w:b/>
          <w:bCs/>
          <w:color w:val="008080"/>
          <w:sz w:val="28"/>
          <w:szCs w:val="28"/>
          <w:bdr w:val="none" w:sz="0" w:space="0" w:color="auto" w:frame="1"/>
          <w:lang w:eastAsia="en-GB"/>
        </w:rPr>
        <w:t>Section 5: Local Consultee Database</w:t>
      </w:r>
    </w:p>
    <w:p w:rsidR="00B06060" w:rsidRPr="00543E94" w:rsidRDefault="00B06060" w:rsidP="00543E94">
      <w:pPr>
        <w:shd w:val="clear" w:color="auto" w:fill="FFFFFF"/>
        <w:spacing w:after="120"/>
        <w:rPr>
          <w:rFonts w:asciiTheme="minorHAnsi" w:hAnsiTheme="minorHAnsi" w:cstheme="minorHAnsi"/>
          <w:color w:val="008080"/>
          <w:bdr w:val="none" w:sz="0" w:space="0" w:color="auto" w:frame="1"/>
          <w:lang w:eastAsia="en-GB"/>
        </w:rPr>
      </w:pPr>
      <w:r w:rsidRPr="00543E94">
        <w:rPr>
          <w:rFonts w:asciiTheme="minorHAnsi" w:hAnsiTheme="minorHAnsi" w:cstheme="minorHAnsi"/>
          <w:color w:val="008080"/>
          <w:bdr w:val="none" w:sz="0" w:space="0" w:color="auto" w:frame="1"/>
          <w:lang w:eastAsia="en-GB"/>
        </w:rPr>
        <w:t>Q5 Do you agree with the policies Shropshire Council will follow in managing its consultee database?</w:t>
      </w:r>
    </w:p>
    <w:p w:rsidR="00B06060" w:rsidRDefault="0070358F" w:rsidP="0044009A">
      <w:pPr>
        <w:shd w:val="clear" w:color="auto" w:fill="FFFFFF"/>
        <w:spacing w:after="160"/>
        <w:rPr>
          <w:rFonts w:asciiTheme="minorHAnsi" w:hAnsiTheme="minorHAnsi" w:cstheme="minorHAnsi"/>
          <w:i/>
          <w:color w:val="000000"/>
          <w:sz w:val="21"/>
          <w:szCs w:val="21"/>
          <w:lang w:eastAsia="en-GB"/>
        </w:rPr>
      </w:pPr>
      <w:r w:rsidRPr="00D80396">
        <w:rPr>
          <w:rFonts w:asciiTheme="minorHAnsi" w:hAnsiTheme="minorHAnsi" w:cstheme="minorHAnsi"/>
          <w:i/>
          <w:color w:val="000000"/>
          <w:sz w:val="21"/>
          <w:szCs w:val="21"/>
          <w:bdr w:val="none" w:sz="0" w:space="0" w:color="auto" w:frame="1"/>
          <w:lang w:eastAsia="en-GB"/>
        </w:rPr>
        <w:t xml:space="preserve">Options: </w:t>
      </w:r>
      <w:r w:rsidR="00B06060" w:rsidRPr="00D80396">
        <w:rPr>
          <w:rFonts w:asciiTheme="minorHAnsi" w:hAnsiTheme="minorHAnsi" w:cstheme="minorHAnsi"/>
          <w:i/>
          <w:color w:val="000000"/>
          <w:sz w:val="21"/>
          <w:szCs w:val="21"/>
          <w:bdr w:val="none" w:sz="0" w:space="0" w:color="auto" w:frame="1"/>
          <w:lang w:eastAsia="en-GB"/>
        </w:rPr>
        <w:t xml:space="preserve">Yes; No; </w:t>
      </w:r>
      <w:r w:rsidR="00B06060" w:rsidRPr="00D80396">
        <w:rPr>
          <w:rFonts w:asciiTheme="minorHAnsi" w:hAnsiTheme="minorHAnsi" w:cstheme="minorHAnsi"/>
          <w:i/>
          <w:color w:val="000000"/>
          <w:sz w:val="21"/>
          <w:szCs w:val="21"/>
          <w:lang w:eastAsia="en-GB"/>
        </w:rPr>
        <w:t>If no, please comment on what other factors we need to consider as part of this section of the SCI?</w:t>
      </w:r>
    </w:p>
    <w:p w:rsidR="00783BF1" w:rsidRPr="00593339" w:rsidRDefault="00783BF1" w:rsidP="0059625F">
      <w:pPr>
        <w:pStyle w:val="ListParagraph"/>
        <w:numPr>
          <w:ilvl w:val="1"/>
          <w:numId w:val="1"/>
        </w:numPr>
        <w:spacing w:after="240"/>
        <w:ind w:left="0" w:hanging="567"/>
        <w:contextualSpacing w:val="0"/>
        <w:textAlignment w:val="baseline"/>
        <w:rPr>
          <w:rFonts w:asciiTheme="minorHAnsi" w:hAnsiTheme="minorHAnsi" w:cstheme="minorHAnsi"/>
          <w:color w:val="000000"/>
          <w:sz w:val="21"/>
          <w:szCs w:val="21"/>
          <w:lang w:eastAsia="en-GB"/>
        </w:rPr>
      </w:pPr>
      <w:r>
        <w:rPr>
          <w:rFonts w:asciiTheme="minorHAnsi" w:hAnsiTheme="minorHAnsi" w:cstheme="minorHAnsi"/>
          <w:color w:val="000000"/>
          <w:szCs w:val="24"/>
          <w:lang w:eastAsia="en-GB"/>
        </w:rPr>
        <w:t xml:space="preserve">The Council’s planning policy database is presumably continually updated as and when the team becomes aware of any new contacts </w:t>
      </w:r>
      <w:r w:rsidR="00593339">
        <w:rPr>
          <w:rFonts w:asciiTheme="minorHAnsi" w:hAnsiTheme="minorHAnsi" w:cstheme="minorHAnsi"/>
          <w:color w:val="000000"/>
          <w:szCs w:val="24"/>
          <w:lang w:eastAsia="en-GB"/>
        </w:rPr>
        <w:t>who have</w:t>
      </w:r>
      <w:r>
        <w:rPr>
          <w:rFonts w:asciiTheme="minorHAnsi" w:hAnsiTheme="minorHAnsi" w:cstheme="minorHAnsi"/>
          <w:color w:val="000000"/>
          <w:szCs w:val="24"/>
          <w:lang w:eastAsia="en-GB"/>
        </w:rPr>
        <w:t xml:space="preserve"> an interest in the planning process.  It is a perennial problem that many people simply are not aware of important consultations that could affect them.  Is it possible to make use of other databases available to the Council</w:t>
      </w:r>
      <w:r w:rsidR="00543E94">
        <w:rPr>
          <w:rFonts w:asciiTheme="minorHAnsi" w:hAnsiTheme="minorHAnsi" w:cstheme="minorHAnsi"/>
          <w:color w:val="000000"/>
          <w:szCs w:val="24"/>
          <w:lang w:eastAsia="en-GB"/>
        </w:rPr>
        <w:t xml:space="preserve">, in order also </w:t>
      </w:r>
      <w:r>
        <w:rPr>
          <w:rFonts w:asciiTheme="minorHAnsi" w:hAnsiTheme="minorHAnsi" w:cstheme="minorHAnsi"/>
          <w:color w:val="000000"/>
          <w:szCs w:val="24"/>
          <w:lang w:eastAsia="en-GB"/>
        </w:rPr>
        <w:t xml:space="preserve">to notify </w:t>
      </w:r>
      <w:r w:rsidR="00543E94">
        <w:rPr>
          <w:rFonts w:asciiTheme="minorHAnsi" w:hAnsiTheme="minorHAnsi" w:cstheme="minorHAnsi"/>
          <w:color w:val="000000"/>
          <w:szCs w:val="24"/>
          <w:lang w:eastAsia="en-GB"/>
        </w:rPr>
        <w:t xml:space="preserve">greater numbers of </w:t>
      </w:r>
      <w:r>
        <w:rPr>
          <w:rFonts w:asciiTheme="minorHAnsi" w:hAnsiTheme="minorHAnsi" w:cstheme="minorHAnsi"/>
          <w:color w:val="000000"/>
          <w:szCs w:val="24"/>
          <w:lang w:eastAsia="en-GB"/>
        </w:rPr>
        <w:t>othe</w:t>
      </w:r>
      <w:r w:rsidR="00543E94">
        <w:rPr>
          <w:rFonts w:asciiTheme="minorHAnsi" w:hAnsiTheme="minorHAnsi" w:cstheme="minorHAnsi"/>
          <w:color w:val="000000"/>
          <w:szCs w:val="24"/>
          <w:lang w:eastAsia="en-GB"/>
        </w:rPr>
        <w:t>r harder-to-</w:t>
      </w:r>
      <w:r>
        <w:rPr>
          <w:rFonts w:asciiTheme="minorHAnsi" w:hAnsiTheme="minorHAnsi" w:cstheme="minorHAnsi"/>
          <w:color w:val="000000"/>
          <w:szCs w:val="24"/>
          <w:lang w:eastAsia="en-GB"/>
        </w:rPr>
        <w:t>reach contacts?</w:t>
      </w:r>
    </w:p>
    <w:p w:rsidR="00B06060" w:rsidRPr="00543E94" w:rsidRDefault="00B06060" w:rsidP="005F6CCB">
      <w:pPr>
        <w:keepNext/>
        <w:shd w:val="clear" w:color="auto" w:fill="FFFFFF"/>
        <w:spacing w:after="120"/>
        <w:outlineLvl w:val="3"/>
        <w:rPr>
          <w:rFonts w:asciiTheme="minorHAnsi" w:hAnsiTheme="minorHAnsi" w:cstheme="minorHAnsi"/>
          <w:b/>
          <w:bCs/>
          <w:color w:val="008080"/>
          <w:sz w:val="28"/>
          <w:szCs w:val="28"/>
          <w:bdr w:val="none" w:sz="0" w:space="0" w:color="auto" w:frame="1"/>
          <w:lang w:eastAsia="en-GB"/>
        </w:rPr>
      </w:pPr>
      <w:r w:rsidRPr="00543E94">
        <w:rPr>
          <w:rFonts w:asciiTheme="minorHAnsi" w:hAnsiTheme="minorHAnsi" w:cstheme="minorHAnsi"/>
          <w:b/>
          <w:bCs/>
          <w:color w:val="008080"/>
          <w:sz w:val="28"/>
          <w:szCs w:val="28"/>
          <w:bdr w:val="none" w:sz="0" w:space="0" w:color="auto" w:frame="1"/>
          <w:lang w:eastAsia="en-GB"/>
        </w:rPr>
        <w:t>Section 6: Resources and monitoring</w:t>
      </w:r>
    </w:p>
    <w:p w:rsidR="00B06060" w:rsidRPr="00543E94" w:rsidRDefault="00B06060" w:rsidP="00543E94">
      <w:pPr>
        <w:shd w:val="clear" w:color="auto" w:fill="FFFFFF"/>
        <w:spacing w:after="120"/>
        <w:rPr>
          <w:rFonts w:asciiTheme="minorHAnsi" w:hAnsiTheme="minorHAnsi" w:cstheme="minorHAnsi"/>
          <w:color w:val="008080"/>
          <w:bdr w:val="none" w:sz="0" w:space="0" w:color="auto" w:frame="1"/>
          <w:lang w:eastAsia="en-GB"/>
        </w:rPr>
      </w:pPr>
      <w:r w:rsidRPr="00543E94">
        <w:rPr>
          <w:rFonts w:asciiTheme="minorHAnsi" w:hAnsiTheme="minorHAnsi" w:cstheme="minorHAnsi"/>
          <w:color w:val="008080"/>
          <w:bdr w:val="none" w:sz="0" w:space="0" w:color="auto" w:frame="1"/>
          <w:lang w:eastAsia="en-GB"/>
        </w:rPr>
        <w:t>Q6 Do you agree with the principle of enhancing electronic communications as part of the planning process?</w:t>
      </w:r>
    </w:p>
    <w:p w:rsidR="00B06060" w:rsidRDefault="0070358F" w:rsidP="00B06060">
      <w:pPr>
        <w:shd w:val="clear" w:color="auto" w:fill="FFFFFF"/>
        <w:spacing w:after="160"/>
        <w:rPr>
          <w:rFonts w:asciiTheme="minorHAnsi" w:hAnsiTheme="minorHAnsi" w:cstheme="minorHAnsi"/>
          <w:i/>
          <w:color w:val="000000"/>
          <w:sz w:val="21"/>
          <w:szCs w:val="21"/>
          <w:lang w:eastAsia="en-GB"/>
        </w:rPr>
      </w:pPr>
      <w:r w:rsidRPr="00D80396">
        <w:rPr>
          <w:rFonts w:asciiTheme="minorHAnsi" w:hAnsiTheme="minorHAnsi" w:cstheme="minorHAnsi"/>
          <w:i/>
          <w:color w:val="000000"/>
          <w:sz w:val="21"/>
          <w:szCs w:val="21"/>
          <w:bdr w:val="none" w:sz="0" w:space="0" w:color="auto" w:frame="1"/>
          <w:lang w:eastAsia="en-GB"/>
        </w:rPr>
        <w:t xml:space="preserve">Options: </w:t>
      </w:r>
      <w:r w:rsidR="00B06060" w:rsidRPr="00D80396">
        <w:rPr>
          <w:rFonts w:asciiTheme="minorHAnsi" w:hAnsiTheme="minorHAnsi" w:cstheme="minorHAnsi"/>
          <w:i/>
          <w:color w:val="000000"/>
          <w:sz w:val="21"/>
          <w:szCs w:val="21"/>
          <w:lang w:eastAsia="en-GB"/>
        </w:rPr>
        <w:t>Yes; No; If no please give details of what other factors we need to consider</w:t>
      </w:r>
    </w:p>
    <w:p w:rsidR="00593339" w:rsidRPr="00593339" w:rsidRDefault="00593339" w:rsidP="0059625F">
      <w:pPr>
        <w:pStyle w:val="ListParagraph"/>
        <w:numPr>
          <w:ilvl w:val="1"/>
          <w:numId w:val="1"/>
        </w:numPr>
        <w:spacing w:after="240"/>
        <w:ind w:left="0" w:hanging="567"/>
        <w:contextualSpacing w:val="0"/>
        <w:textAlignment w:val="baseline"/>
        <w:rPr>
          <w:rFonts w:asciiTheme="minorHAnsi" w:hAnsiTheme="minorHAnsi" w:cstheme="minorHAnsi"/>
          <w:color w:val="000000"/>
          <w:sz w:val="21"/>
          <w:szCs w:val="21"/>
          <w:lang w:eastAsia="en-GB"/>
        </w:rPr>
      </w:pPr>
      <w:r>
        <w:rPr>
          <w:rFonts w:asciiTheme="minorHAnsi" w:hAnsiTheme="minorHAnsi" w:cstheme="minorHAnsi"/>
          <w:color w:val="000000"/>
          <w:szCs w:val="24"/>
          <w:lang w:eastAsia="en-GB"/>
        </w:rPr>
        <w:t xml:space="preserve">Yes and No!  For frequent users of the system like ourselves and our members it is hugely helpful to have all information available electronically, as long as it is presented in an easily accessible way.  </w:t>
      </w:r>
      <w:r w:rsidR="00A9048E">
        <w:rPr>
          <w:rFonts w:asciiTheme="minorHAnsi" w:hAnsiTheme="minorHAnsi" w:cstheme="minorHAnsi"/>
          <w:color w:val="000000"/>
          <w:szCs w:val="24"/>
          <w:lang w:eastAsia="en-GB"/>
        </w:rPr>
        <w:t>Generally, the Council’s systems are very good in this respect and certainly are much more user friendly and complete than the planning websites for the neighbouring local authorities of Telford &amp; Wrekin Council and Powys County Council.  Sometimes</w:t>
      </w:r>
      <w:r w:rsidR="00543E94">
        <w:rPr>
          <w:rFonts w:asciiTheme="minorHAnsi" w:hAnsiTheme="minorHAnsi" w:cstheme="minorHAnsi"/>
          <w:color w:val="000000"/>
          <w:szCs w:val="24"/>
          <w:lang w:eastAsia="en-GB"/>
        </w:rPr>
        <w:t>, however,</w:t>
      </w:r>
      <w:r>
        <w:rPr>
          <w:rFonts w:asciiTheme="minorHAnsi" w:hAnsiTheme="minorHAnsi" w:cstheme="minorHAnsi"/>
          <w:color w:val="000000"/>
          <w:szCs w:val="24"/>
          <w:lang w:eastAsia="en-GB"/>
        </w:rPr>
        <w:t xml:space="preserve"> </w:t>
      </w:r>
      <w:r w:rsidR="00A9048E">
        <w:rPr>
          <w:rFonts w:asciiTheme="minorHAnsi" w:hAnsiTheme="minorHAnsi" w:cstheme="minorHAnsi"/>
          <w:color w:val="000000"/>
          <w:szCs w:val="24"/>
          <w:lang w:eastAsia="en-GB"/>
        </w:rPr>
        <w:t>it can be</w:t>
      </w:r>
      <w:r>
        <w:rPr>
          <w:rFonts w:asciiTheme="minorHAnsi" w:hAnsiTheme="minorHAnsi" w:cstheme="minorHAnsi"/>
          <w:color w:val="000000"/>
          <w:szCs w:val="24"/>
          <w:lang w:eastAsia="en-GB"/>
        </w:rPr>
        <w:t xml:space="preserve"> a bit of a paper chase finding relevant documents</w:t>
      </w:r>
      <w:r w:rsidR="00A9048E">
        <w:rPr>
          <w:rFonts w:asciiTheme="minorHAnsi" w:hAnsiTheme="minorHAnsi" w:cstheme="minorHAnsi"/>
          <w:color w:val="000000"/>
          <w:szCs w:val="24"/>
          <w:lang w:eastAsia="en-GB"/>
        </w:rPr>
        <w:t>.  In this respect, it is disappointing</w:t>
      </w:r>
      <w:r>
        <w:rPr>
          <w:rFonts w:asciiTheme="minorHAnsi" w:hAnsiTheme="minorHAnsi" w:cstheme="minorHAnsi"/>
          <w:color w:val="000000"/>
          <w:szCs w:val="24"/>
          <w:lang w:eastAsia="en-GB"/>
        </w:rPr>
        <w:t xml:space="preserve"> </w:t>
      </w:r>
      <w:r w:rsidR="00A9048E">
        <w:rPr>
          <w:rFonts w:asciiTheme="minorHAnsi" w:hAnsiTheme="minorHAnsi" w:cstheme="minorHAnsi"/>
          <w:color w:val="000000"/>
          <w:szCs w:val="24"/>
          <w:lang w:eastAsia="en-GB"/>
        </w:rPr>
        <w:t>that</w:t>
      </w:r>
      <w:r>
        <w:rPr>
          <w:rFonts w:asciiTheme="minorHAnsi" w:hAnsiTheme="minorHAnsi" w:cstheme="minorHAnsi"/>
          <w:color w:val="000000"/>
          <w:szCs w:val="24"/>
          <w:lang w:eastAsia="en-GB"/>
        </w:rPr>
        <w:t xml:space="preserve"> the internal search facility on the </w:t>
      </w:r>
      <w:r w:rsidR="00A9048E">
        <w:rPr>
          <w:rFonts w:asciiTheme="minorHAnsi" w:hAnsiTheme="minorHAnsi" w:cstheme="minorHAnsi"/>
          <w:color w:val="000000"/>
          <w:szCs w:val="24"/>
          <w:lang w:eastAsia="en-GB"/>
        </w:rPr>
        <w:t xml:space="preserve">Council’s </w:t>
      </w:r>
      <w:r>
        <w:rPr>
          <w:rFonts w:asciiTheme="minorHAnsi" w:hAnsiTheme="minorHAnsi" w:cstheme="minorHAnsi"/>
          <w:color w:val="000000"/>
          <w:szCs w:val="24"/>
          <w:lang w:eastAsia="en-GB"/>
        </w:rPr>
        <w:t>home page is abysmal at finding things.  It is usually more productive to use a Google search</w:t>
      </w:r>
      <w:r w:rsidR="00543E94">
        <w:rPr>
          <w:rFonts w:asciiTheme="minorHAnsi" w:hAnsiTheme="minorHAnsi" w:cstheme="minorHAnsi"/>
          <w:color w:val="000000"/>
          <w:szCs w:val="24"/>
          <w:lang w:eastAsia="en-GB"/>
        </w:rPr>
        <w:t>,</w:t>
      </w:r>
      <w:r>
        <w:rPr>
          <w:rFonts w:asciiTheme="minorHAnsi" w:hAnsiTheme="minorHAnsi" w:cstheme="minorHAnsi"/>
          <w:color w:val="000000"/>
          <w:szCs w:val="24"/>
          <w:lang w:eastAsia="en-GB"/>
        </w:rPr>
        <w:t xml:space="preserve"> which often locates documents on the Council’s website </w:t>
      </w:r>
      <w:r w:rsidR="00A9048E">
        <w:rPr>
          <w:rFonts w:asciiTheme="minorHAnsi" w:hAnsiTheme="minorHAnsi" w:cstheme="minorHAnsi"/>
          <w:color w:val="000000"/>
          <w:szCs w:val="24"/>
          <w:lang w:eastAsia="en-GB"/>
        </w:rPr>
        <w:t xml:space="preserve">much </w:t>
      </w:r>
      <w:r>
        <w:rPr>
          <w:rFonts w:asciiTheme="minorHAnsi" w:hAnsiTheme="minorHAnsi" w:cstheme="minorHAnsi"/>
          <w:color w:val="000000"/>
          <w:szCs w:val="24"/>
          <w:lang w:eastAsia="en-GB"/>
        </w:rPr>
        <w:t xml:space="preserve">more effectively. </w:t>
      </w:r>
    </w:p>
    <w:p w:rsidR="00593339" w:rsidRPr="00593339" w:rsidRDefault="00593339" w:rsidP="0059625F">
      <w:pPr>
        <w:pStyle w:val="ListParagraph"/>
        <w:numPr>
          <w:ilvl w:val="1"/>
          <w:numId w:val="1"/>
        </w:numPr>
        <w:spacing w:after="240"/>
        <w:ind w:left="0" w:hanging="567"/>
        <w:contextualSpacing w:val="0"/>
        <w:textAlignment w:val="baseline"/>
        <w:rPr>
          <w:rFonts w:asciiTheme="minorHAnsi" w:hAnsiTheme="minorHAnsi" w:cstheme="minorHAnsi"/>
          <w:color w:val="000000"/>
          <w:sz w:val="21"/>
          <w:szCs w:val="21"/>
          <w:lang w:eastAsia="en-GB"/>
        </w:rPr>
      </w:pPr>
      <w:r>
        <w:rPr>
          <w:rFonts w:asciiTheme="minorHAnsi" w:hAnsiTheme="minorHAnsi" w:cstheme="minorHAnsi"/>
          <w:color w:val="000000"/>
          <w:szCs w:val="24"/>
          <w:lang w:eastAsia="en-GB"/>
        </w:rPr>
        <w:t xml:space="preserve">However, </w:t>
      </w:r>
      <w:r w:rsidR="00A9048E">
        <w:rPr>
          <w:rFonts w:asciiTheme="minorHAnsi" w:hAnsiTheme="minorHAnsi" w:cstheme="minorHAnsi"/>
          <w:color w:val="000000"/>
          <w:szCs w:val="24"/>
          <w:lang w:eastAsia="en-GB"/>
        </w:rPr>
        <w:t>as stated above at paragraph 2.7</w:t>
      </w:r>
      <w:r>
        <w:rPr>
          <w:rFonts w:asciiTheme="minorHAnsi" w:hAnsiTheme="minorHAnsi" w:cstheme="minorHAnsi"/>
          <w:color w:val="000000"/>
          <w:szCs w:val="24"/>
          <w:lang w:eastAsia="en-GB"/>
        </w:rPr>
        <w:t xml:space="preserve"> </w:t>
      </w:r>
      <w:r>
        <w:rPr>
          <w:rFonts w:asciiTheme="minorHAnsi" w:hAnsiTheme="minorHAnsi" w:cstheme="minorHAnsi"/>
          <w:lang w:eastAsia="en-GB"/>
        </w:rPr>
        <w:t>there are still significant numbers of people who do not engage easily with electronic communication, and/or who are not internet-savvy, and/or who are not aware that a consultation is happening, even though they might well be affected by the outcome.  Shropshire Council should not rely wholly on electronic forms of communication but must also continue to engage with its public by traditional means.  This is particularly so when decent broadband and mobile coverage is still patchy in all too many parts of the county</w:t>
      </w:r>
      <w:r w:rsidR="00714E28">
        <w:rPr>
          <w:rFonts w:asciiTheme="minorHAnsi" w:hAnsiTheme="minorHAnsi" w:cstheme="minorHAnsi"/>
          <w:color w:val="000000"/>
          <w:szCs w:val="24"/>
          <w:lang w:eastAsia="en-GB"/>
        </w:rPr>
        <w:t xml:space="preserve"> and will remain so u</w:t>
      </w:r>
      <w:r w:rsidR="00A9048E">
        <w:rPr>
          <w:rFonts w:asciiTheme="minorHAnsi" w:hAnsiTheme="minorHAnsi" w:cstheme="minorHAnsi"/>
          <w:color w:val="000000"/>
          <w:szCs w:val="24"/>
          <w:lang w:eastAsia="en-GB"/>
        </w:rPr>
        <w:t>ntil there is universal fast broadband cover throughout Shropshire</w:t>
      </w:r>
      <w:r w:rsidR="00714E28">
        <w:rPr>
          <w:rFonts w:asciiTheme="minorHAnsi" w:hAnsiTheme="minorHAnsi" w:cstheme="minorHAnsi"/>
          <w:color w:val="000000"/>
          <w:szCs w:val="24"/>
          <w:lang w:eastAsia="en-GB"/>
        </w:rPr>
        <w:t>.  Even then, there will still be significant numbers of people, particularly within Shropshire’s ageing population, who would not engage with the internet and who would still prefer traditional means of communication.  These harder-to-reach people should not be disenfranchised just because it is easier, cheaper and less resource-intensive to adopt wholly electronic communications.</w:t>
      </w:r>
    </w:p>
    <w:p w:rsidR="00714E28" w:rsidRDefault="00714E28" w:rsidP="00543E94">
      <w:pPr>
        <w:shd w:val="clear" w:color="auto" w:fill="FFFFFF"/>
        <w:spacing w:after="120"/>
        <w:rPr>
          <w:rFonts w:asciiTheme="minorHAnsi" w:hAnsiTheme="minorHAnsi" w:cstheme="minorHAnsi"/>
          <w:color w:val="008080"/>
          <w:bdr w:val="none" w:sz="0" w:space="0" w:color="auto" w:frame="1"/>
          <w:lang w:eastAsia="en-GB"/>
        </w:rPr>
      </w:pPr>
    </w:p>
    <w:p w:rsidR="00B06060" w:rsidRPr="00543E94" w:rsidRDefault="00B06060" w:rsidP="00543E94">
      <w:pPr>
        <w:shd w:val="clear" w:color="auto" w:fill="FFFFFF"/>
        <w:spacing w:after="120"/>
        <w:rPr>
          <w:rFonts w:asciiTheme="minorHAnsi" w:hAnsiTheme="minorHAnsi" w:cstheme="minorHAnsi"/>
          <w:color w:val="000000"/>
          <w:lang w:eastAsia="en-GB"/>
        </w:rPr>
      </w:pPr>
      <w:r w:rsidRPr="00543E94">
        <w:rPr>
          <w:rFonts w:asciiTheme="minorHAnsi" w:hAnsiTheme="minorHAnsi" w:cstheme="minorHAnsi"/>
          <w:color w:val="008080"/>
          <w:bdr w:val="none" w:sz="0" w:space="0" w:color="auto" w:frame="1"/>
          <w:lang w:eastAsia="en-GB"/>
        </w:rPr>
        <w:t>Q7 Do you agree with the level of monitoring proposed in the SCI and the possible revisions that may</w:t>
      </w:r>
      <w:r w:rsidR="00593339" w:rsidRPr="00543E94">
        <w:rPr>
          <w:rFonts w:asciiTheme="minorHAnsi" w:hAnsiTheme="minorHAnsi" w:cstheme="minorHAnsi"/>
          <w:color w:val="008080"/>
          <w:bdr w:val="none" w:sz="0" w:space="0" w:color="auto" w:frame="1"/>
          <w:lang w:eastAsia="en-GB"/>
        </w:rPr>
        <w:t xml:space="preserve"> </w:t>
      </w:r>
      <w:r w:rsidRPr="00543E94">
        <w:rPr>
          <w:rFonts w:asciiTheme="minorHAnsi" w:hAnsiTheme="minorHAnsi" w:cstheme="minorHAnsi"/>
          <w:color w:val="008080"/>
          <w:bdr w:val="none" w:sz="0" w:space="0" w:color="auto" w:frame="1"/>
          <w:lang w:eastAsia="en-GB"/>
        </w:rPr>
        <w:t>be required in the SCI</w:t>
      </w:r>
    </w:p>
    <w:p w:rsidR="00B06060" w:rsidRDefault="0070358F" w:rsidP="00543E94">
      <w:pPr>
        <w:shd w:val="clear" w:color="auto" w:fill="FFFFFF"/>
        <w:spacing w:after="160"/>
        <w:rPr>
          <w:rFonts w:asciiTheme="minorHAnsi" w:hAnsiTheme="minorHAnsi" w:cstheme="minorHAnsi"/>
          <w:i/>
          <w:color w:val="000000"/>
          <w:sz w:val="21"/>
          <w:szCs w:val="21"/>
          <w:lang w:eastAsia="en-GB"/>
        </w:rPr>
      </w:pPr>
      <w:r w:rsidRPr="00D80396">
        <w:rPr>
          <w:rFonts w:asciiTheme="minorHAnsi" w:hAnsiTheme="minorHAnsi" w:cstheme="minorHAnsi"/>
          <w:i/>
          <w:color w:val="000000"/>
          <w:sz w:val="21"/>
          <w:szCs w:val="21"/>
          <w:bdr w:val="none" w:sz="0" w:space="0" w:color="auto" w:frame="1"/>
          <w:lang w:eastAsia="en-GB"/>
        </w:rPr>
        <w:t xml:space="preserve">Options: </w:t>
      </w:r>
      <w:r w:rsidR="00B06060" w:rsidRPr="00D80396">
        <w:rPr>
          <w:rFonts w:asciiTheme="minorHAnsi" w:hAnsiTheme="minorHAnsi" w:cstheme="minorHAnsi"/>
          <w:i/>
          <w:color w:val="000000"/>
          <w:sz w:val="21"/>
          <w:szCs w:val="21"/>
          <w:lang w:eastAsia="en-GB"/>
        </w:rPr>
        <w:t>Yes, No, If no, what other areas of monitoring of the SCI do we need to consider</w:t>
      </w:r>
    </w:p>
    <w:p w:rsidR="00593339" w:rsidRPr="00D43704" w:rsidRDefault="00D43704" w:rsidP="0059625F">
      <w:pPr>
        <w:pStyle w:val="ListParagraph"/>
        <w:numPr>
          <w:ilvl w:val="1"/>
          <w:numId w:val="1"/>
        </w:numPr>
        <w:spacing w:after="240"/>
        <w:ind w:left="0" w:hanging="567"/>
        <w:contextualSpacing w:val="0"/>
        <w:textAlignment w:val="baseline"/>
        <w:rPr>
          <w:rFonts w:asciiTheme="minorHAnsi" w:hAnsiTheme="minorHAnsi" w:cstheme="minorHAnsi"/>
          <w:color w:val="000000"/>
          <w:sz w:val="21"/>
          <w:szCs w:val="21"/>
          <w:lang w:eastAsia="en-GB"/>
        </w:rPr>
      </w:pPr>
      <w:r>
        <w:rPr>
          <w:rFonts w:asciiTheme="minorHAnsi" w:hAnsiTheme="minorHAnsi" w:cstheme="minorHAnsi"/>
          <w:color w:val="000000"/>
          <w:szCs w:val="24"/>
          <w:lang w:eastAsia="en-GB"/>
        </w:rPr>
        <w:t>Yes, we agree that the SCI’s implementation should be monitored, particularly to include better ways of engaging with the public and of listening to them.  The term “locality working” is unclear and a definition of what is meant by it could be included in the glossary.</w:t>
      </w:r>
    </w:p>
    <w:p w:rsidR="00B06060" w:rsidRDefault="00B06060" w:rsidP="00543E94">
      <w:pPr>
        <w:shd w:val="clear" w:color="auto" w:fill="FFFFFF"/>
        <w:spacing w:after="240"/>
        <w:rPr>
          <w:rFonts w:asciiTheme="minorHAnsi" w:hAnsiTheme="minorHAnsi" w:cstheme="minorHAnsi"/>
          <w:color w:val="008080"/>
          <w:bdr w:val="none" w:sz="0" w:space="0" w:color="auto" w:frame="1"/>
          <w:lang w:eastAsia="en-GB"/>
        </w:rPr>
      </w:pPr>
      <w:r w:rsidRPr="00543E94">
        <w:rPr>
          <w:rFonts w:asciiTheme="minorHAnsi" w:hAnsiTheme="minorHAnsi" w:cstheme="minorHAnsi"/>
          <w:color w:val="008080"/>
          <w:bdr w:val="none" w:sz="0" w:space="0" w:color="auto" w:frame="1"/>
          <w:lang w:eastAsia="en-GB"/>
        </w:rPr>
        <w:t>Q8 Please make any additional comments on this consultation and the Statement of Community Involvement</w:t>
      </w:r>
    </w:p>
    <w:p w:rsidR="000746BB" w:rsidRPr="00F369A9" w:rsidRDefault="000746BB" w:rsidP="0059625F">
      <w:pPr>
        <w:pStyle w:val="ListParagraph"/>
        <w:numPr>
          <w:ilvl w:val="0"/>
          <w:numId w:val="1"/>
        </w:numPr>
        <w:autoSpaceDE w:val="0"/>
        <w:autoSpaceDN w:val="0"/>
        <w:adjustRightInd w:val="0"/>
        <w:spacing w:before="360"/>
        <w:ind w:left="0" w:right="-45" w:hanging="567"/>
        <w:contextualSpacing w:val="0"/>
        <w:outlineLvl w:val="0"/>
        <w:rPr>
          <w:rFonts w:asciiTheme="minorHAnsi" w:hAnsiTheme="minorHAnsi" w:cstheme="minorHAnsi"/>
          <w:b/>
          <w:color w:val="0070C0"/>
          <w:sz w:val="36"/>
          <w:szCs w:val="36"/>
          <w:lang w:eastAsia="en-GB"/>
        </w:rPr>
      </w:pPr>
      <w:r>
        <w:rPr>
          <w:rFonts w:asciiTheme="minorHAnsi" w:hAnsiTheme="minorHAnsi" w:cstheme="minorHAnsi"/>
          <w:b/>
          <w:color w:val="0070C0"/>
          <w:sz w:val="36"/>
          <w:szCs w:val="36"/>
          <w:lang w:eastAsia="en-GB"/>
        </w:rPr>
        <w:t>Summary</w:t>
      </w:r>
    </w:p>
    <w:p w:rsidR="00D43704" w:rsidRPr="00D43704" w:rsidRDefault="00D43704" w:rsidP="0059625F">
      <w:pPr>
        <w:pStyle w:val="ListParagraph"/>
        <w:numPr>
          <w:ilvl w:val="1"/>
          <w:numId w:val="1"/>
        </w:numPr>
        <w:ind w:left="0" w:hanging="567"/>
        <w:contextualSpacing w:val="0"/>
        <w:textAlignment w:val="baseline"/>
        <w:rPr>
          <w:rFonts w:asciiTheme="minorHAnsi" w:hAnsiTheme="minorHAnsi" w:cstheme="minorHAnsi"/>
          <w:color w:val="000000"/>
          <w:sz w:val="21"/>
          <w:szCs w:val="21"/>
          <w:lang w:eastAsia="en-GB"/>
        </w:rPr>
      </w:pPr>
      <w:r>
        <w:rPr>
          <w:rFonts w:asciiTheme="minorHAnsi" w:hAnsiTheme="minorHAnsi" w:cstheme="minorHAnsi"/>
          <w:color w:val="000000"/>
          <w:szCs w:val="24"/>
          <w:lang w:eastAsia="en-GB"/>
        </w:rPr>
        <w:t xml:space="preserve">In summary, </w:t>
      </w:r>
      <w:r w:rsidR="000746BB">
        <w:rPr>
          <w:rFonts w:asciiTheme="minorHAnsi" w:hAnsiTheme="minorHAnsi" w:cstheme="minorHAnsi"/>
          <w:color w:val="000000"/>
          <w:szCs w:val="24"/>
          <w:lang w:eastAsia="en-GB"/>
        </w:rPr>
        <w:t xml:space="preserve">and in response to Question 8 above, </w:t>
      </w:r>
      <w:r>
        <w:rPr>
          <w:rFonts w:asciiTheme="minorHAnsi" w:hAnsiTheme="minorHAnsi" w:cstheme="minorHAnsi"/>
          <w:color w:val="000000"/>
          <w:szCs w:val="24"/>
          <w:lang w:eastAsia="en-GB"/>
        </w:rPr>
        <w:t>the main points we raise above are:</w:t>
      </w:r>
    </w:p>
    <w:p w:rsidR="00D43704" w:rsidRDefault="00543E94" w:rsidP="0059625F">
      <w:pPr>
        <w:pStyle w:val="ListParagraph"/>
        <w:numPr>
          <w:ilvl w:val="0"/>
          <w:numId w:val="4"/>
        </w:numPr>
        <w:ind w:left="567" w:hanging="425"/>
        <w:contextualSpacing w:val="0"/>
        <w:textAlignment w:val="baseline"/>
        <w:rPr>
          <w:rFonts w:asciiTheme="minorHAnsi" w:hAnsiTheme="minorHAnsi" w:cstheme="minorHAnsi"/>
          <w:color w:val="000000"/>
          <w:szCs w:val="24"/>
          <w:lang w:eastAsia="en-GB"/>
        </w:rPr>
      </w:pPr>
      <w:r w:rsidRPr="00543E94">
        <w:rPr>
          <w:rFonts w:asciiTheme="minorHAnsi" w:hAnsiTheme="minorHAnsi" w:cstheme="minorHAnsi"/>
          <w:color w:val="000000"/>
          <w:szCs w:val="24"/>
          <w:lang w:eastAsia="en-GB"/>
        </w:rPr>
        <w:t xml:space="preserve">The </w:t>
      </w:r>
      <w:r w:rsidR="000746BB">
        <w:rPr>
          <w:rFonts w:asciiTheme="minorHAnsi" w:hAnsiTheme="minorHAnsi" w:cstheme="minorHAnsi"/>
          <w:color w:val="000000"/>
          <w:szCs w:val="24"/>
          <w:lang w:eastAsia="en-GB"/>
        </w:rPr>
        <w:t>DSC</w:t>
      </w:r>
      <w:r w:rsidRPr="00543E94">
        <w:rPr>
          <w:rFonts w:asciiTheme="minorHAnsi" w:hAnsiTheme="minorHAnsi" w:cstheme="minorHAnsi"/>
          <w:color w:val="000000"/>
          <w:szCs w:val="24"/>
          <w:lang w:eastAsia="en-GB"/>
        </w:rPr>
        <w:t>I needs to be thoroughly proof-read.</w:t>
      </w:r>
    </w:p>
    <w:p w:rsidR="0024502B" w:rsidRDefault="0024502B" w:rsidP="0059625F">
      <w:pPr>
        <w:pStyle w:val="ListParagraph"/>
        <w:numPr>
          <w:ilvl w:val="0"/>
          <w:numId w:val="4"/>
        </w:numPr>
        <w:ind w:left="567" w:hanging="425"/>
        <w:contextualSpacing w:val="0"/>
        <w:textAlignment w:val="baseline"/>
        <w:rPr>
          <w:rFonts w:asciiTheme="minorHAnsi" w:hAnsiTheme="minorHAnsi" w:cstheme="minorHAnsi"/>
          <w:color w:val="000000"/>
          <w:szCs w:val="24"/>
          <w:lang w:eastAsia="en-GB"/>
        </w:rPr>
      </w:pPr>
      <w:r>
        <w:rPr>
          <w:rFonts w:asciiTheme="minorHAnsi" w:hAnsiTheme="minorHAnsi" w:cstheme="minorHAnsi"/>
          <w:color w:val="000000"/>
          <w:szCs w:val="24"/>
          <w:lang w:eastAsia="en-GB"/>
        </w:rPr>
        <w:t>The update of the DSCI should have been carried out some time ago, rather than being left to the last minute in order to tie in with the statutory requirements connected with the Regulation 19 consultation on the Draft Plan.</w:t>
      </w:r>
    </w:p>
    <w:p w:rsidR="0024502B" w:rsidRPr="0024502B" w:rsidRDefault="0024502B" w:rsidP="0059625F">
      <w:pPr>
        <w:pStyle w:val="ListParagraph"/>
        <w:numPr>
          <w:ilvl w:val="0"/>
          <w:numId w:val="4"/>
        </w:numPr>
        <w:ind w:left="567" w:hanging="425"/>
        <w:contextualSpacing w:val="0"/>
        <w:textAlignment w:val="baseline"/>
        <w:rPr>
          <w:rFonts w:asciiTheme="minorHAnsi" w:hAnsiTheme="minorHAnsi" w:cstheme="minorHAnsi"/>
          <w:color w:val="000000"/>
          <w:szCs w:val="24"/>
          <w:lang w:eastAsia="en-GB"/>
        </w:rPr>
      </w:pPr>
      <w:r>
        <w:rPr>
          <w:rFonts w:asciiTheme="minorHAnsi" w:hAnsiTheme="minorHAnsi" w:cstheme="minorHAnsi"/>
          <w:color w:val="000000"/>
          <w:szCs w:val="24"/>
          <w:lang w:eastAsia="en-GB"/>
        </w:rPr>
        <w:t xml:space="preserve">The general principles of consultation in the Gunning principles and in the seven Criteria within </w:t>
      </w:r>
      <w:r w:rsidRPr="00A35F31">
        <w:rPr>
          <w:rFonts w:asciiTheme="minorHAnsi" w:hAnsiTheme="minorHAnsi" w:cstheme="minorHAnsi"/>
          <w:lang w:eastAsia="en-GB"/>
        </w:rPr>
        <w:t xml:space="preserve">Government’s own </w:t>
      </w:r>
      <w:r w:rsidRPr="00304F9E">
        <w:rPr>
          <w:rFonts w:asciiTheme="minorHAnsi" w:hAnsiTheme="minorHAnsi" w:cstheme="minorHAnsi"/>
          <w:i/>
          <w:lang w:eastAsia="en-GB"/>
        </w:rPr>
        <w:t>Code of Practice on Consultation</w:t>
      </w:r>
      <w:r>
        <w:rPr>
          <w:rFonts w:asciiTheme="minorHAnsi" w:hAnsiTheme="minorHAnsi" w:cstheme="minorHAnsi"/>
          <w:i/>
          <w:lang w:eastAsia="en-GB"/>
        </w:rPr>
        <w:t xml:space="preserve"> </w:t>
      </w:r>
      <w:r w:rsidRPr="000746BB">
        <w:rPr>
          <w:rFonts w:asciiTheme="minorHAnsi" w:hAnsiTheme="minorHAnsi" w:cstheme="minorHAnsi"/>
          <w:lang w:eastAsia="en-GB"/>
        </w:rPr>
        <w:t>should be spelt out within the DSCI.</w:t>
      </w:r>
    </w:p>
    <w:p w:rsidR="0095391D" w:rsidRDefault="0095391D" w:rsidP="0095391D">
      <w:pPr>
        <w:pStyle w:val="ListParagraph"/>
        <w:numPr>
          <w:ilvl w:val="0"/>
          <w:numId w:val="4"/>
        </w:numPr>
        <w:ind w:left="567" w:hanging="425"/>
        <w:contextualSpacing w:val="0"/>
        <w:textAlignment w:val="baseline"/>
        <w:rPr>
          <w:rFonts w:asciiTheme="minorHAnsi" w:hAnsiTheme="minorHAnsi" w:cstheme="minorHAnsi"/>
          <w:color w:val="000000"/>
          <w:szCs w:val="24"/>
          <w:lang w:eastAsia="en-GB"/>
        </w:rPr>
      </w:pPr>
      <w:r>
        <w:rPr>
          <w:rFonts w:asciiTheme="minorHAnsi" w:hAnsiTheme="minorHAnsi" w:cstheme="minorHAnsi"/>
          <w:color w:val="000000"/>
          <w:szCs w:val="24"/>
          <w:lang w:eastAsia="en-GB"/>
        </w:rPr>
        <w:t>The recent Covid-19 related legislation concerning consultation arrangements should be summarised or referenced in the DSCI.</w:t>
      </w:r>
    </w:p>
    <w:p w:rsidR="0024502B" w:rsidRPr="00714E28" w:rsidRDefault="0024502B" w:rsidP="0059625F">
      <w:pPr>
        <w:pStyle w:val="ListParagraph"/>
        <w:numPr>
          <w:ilvl w:val="0"/>
          <w:numId w:val="4"/>
        </w:numPr>
        <w:ind w:left="567" w:hanging="425"/>
        <w:contextualSpacing w:val="0"/>
        <w:textAlignment w:val="baseline"/>
        <w:rPr>
          <w:rFonts w:asciiTheme="minorHAnsi" w:hAnsiTheme="minorHAnsi" w:cstheme="minorHAnsi"/>
          <w:color w:val="000000"/>
          <w:szCs w:val="24"/>
          <w:lang w:eastAsia="en-GB"/>
        </w:rPr>
      </w:pPr>
      <w:r>
        <w:rPr>
          <w:rFonts w:asciiTheme="minorHAnsi" w:hAnsiTheme="minorHAnsi" w:cstheme="minorHAnsi"/>
          <w:color w:val="000000"/>
          <w:szCs w:val="24"/>
          <w:lang w:eastAsia="en-GB"/>
        </w:rPr>
        <w:t>Consultations should be for a minimum of 12 weeks, as recommended by Government.</w:t>
      </w:r>
      <w:r w:rsidR="008F16EF">
        <w:rPr>
          <w:rFonts w:asciiTheme="minorHAnsi" w:hAnsiTheme="minorHAnsi" w:cstheme="minorHAnsi"/>
          <w:color w:val="000000"/>
          <w:szCs w:val="24"/>
          <w:lang w:eastAsia="en-GB"/>
        </w:rPr>
        <w:t xml:space="preserve">  </w:t>
      </w:r>
      <w:r w:rsidR="008F16EF">
        <w:rPr>
          <w:rFonts w:asciiTheme="minorHAnsi" w:hAnsiTheme="minorHAnsi" w:cstheme="minorHAnsi"/>
          <w:szCs w:val="24"/>
        </w:rPr>
        <w:t>S</w:t>
      </w:r>
      <w:r w:rsidR="008F16EF" w:rsidRPr="008F16EF">
        <w:rPr>
          <w:rFonts w:asciiTheme="minorHAnsi" w:hAnsiTheme="minorHAnsi" w:cstheme="minorHAnsi"/>
          <w:szCs w:val="24"/>
        </w:rPr>
        <w:t>ome Parish Councils</w:t>
      </w:r>
      <w:r w:rsidR="008F16EF">
        <w:rPr>
          <w:rFonts w:asciiTheme="minorHAnsi" w:hAnsiTheme="minorHAnsi" w:cstheme="minorHAnsi"/>
          <w:szCs w:val="24"/>
        </w:rPr>
        <w:t xml:space="preserve"> do not meet often enough to be able to give due formal consideration to a consultation that is for only 6 weeks.</w:t>
      </w:r>
    </w:p>
    <w:p w:rsidR="00714E28" w:rsidRDefault="00714E28" w:rsidP="0059625F">
      <w:pPr>
        <w:pStyle w:val="ListParagraph"/>
        <w:numPr>
          <w:ilvl w:val="0"/>
          <w:numId w:val="4"/>
        </w:numPr>
        <w:ind w:left="567" w:hanging="425"/>
        <w:contextualSpacing w:val="0"/>
        <w:textAlignment w:val="baseline"/>
        <w:rPr>
          <w:rFonts w:asciiTheme="minorHAnsi" w:hAnsiTheme="minorHAnsi" w:cstheme="minorHAnsi"/>
          <w:color w:val="000000"/>
          <w:szCs w:val="24"/>
          <w:lang w:eastAsia="en-GB"/>
        </w:rPr>
      </w:pPr>
      <w:r>
        <w:rPr>
          <w:rFonts w:asciiTheme="minorHAnsi" w:hAnsiTheme="minorHAnsi" w:cstheme="minorHAnsi"/>
          <w:szCs w:val="24"/>
        </w:rPr>
        <w:t>Consultations should, as far as possible, avoid holiday periods, or be for a significantly extended period if they do straddle a holiday period.</w:t>
      </w:r>
    </w:p>
    <w:p w:rsidR="00543E94" w:rsidRDefault="00543E94" w:rsidP="0059625F">
      <w:pPr>
        <w:pStyle w:val="ListParagraph"/>
        <w:numPr>
          <w:ilvl w:val="0"/>
          <w:numId w:val="4"/>
        </w:numPr>
        <w:ind w:left="567" w:hanging="425"/>
        <w:contextualSpacing w:val="0"/>
        <w:textAlignment w:val="baseline"/>
        <w:rPr>
          <w:rFonts w:asciiTheme="minorHAnsi" w:hAnsiTheme="minorHAnsi" w:cstheme="minorHAnsi"/>
          <w:color w:val="000000"/>
          <w:szCs w:val="24"/>
          <w:lang w:eastAsia="en-GB"/>
        </w:rPr>
      </w:pPr>
      <w:r>
        <w:rPr>
          <w:rFonts w:asciiTheme="minorHAnsi" w:hAnsiTheme="minorHAnsi" w:cstheme="minorHAnsi"/>
          <w:color w:val="000000"/>
          <w:szCs w:val="24"/>
          <w:lang w:eastAsia="en-GB"/>
        </w:rPr>
        <w:t xml:space="preserve">Consultation material should be mainly in electronic form but </w:t>
      </w:r>
      <w:r w:rsidR="000746BB">
        <w:rPr>
          <w:rFonts w:asciiTheme="minorHAnsi" w:hAnsiTheme="minorHAnsi" w:cstheme="minorHAnsi"/>
          <w:color w:val="000000"/>
          <w:szCs w:val="24"/>
          <w:lang w:eastAsia="en-GB"/>
        </w:rPr>
        <w:t>should not be wholly so; traditional methods should still be used until the County has complete fast broadband cover.</w:t>
      </w:r>
    </w:p>
    <w:p w:rsidR="0024502B" w:rsidRPr="0024502B" w:rsidRDefault="0024502B" w:rsidP="0059625F">
      <w:pPr>
        <w:pStyle w:val="ListParagraph"/>
        <w:numPr>
          <w:ilvl w:val="0"/>
          <w:numId w:val="4"/>
        </w:numPr>
        <w:ind w:left="567" w:hanging="425"/>
        <w:contextualSpacing w:val="0"/>
        <w:textAlignment w:val="baseline"/>
        <w:rPr>
          <w:rFonts w:asciiTheme="minorHAnsi" w:hAnsiTheme="minorHAnsi" w:cstheme="minorHAnsi"/>
          <w:color w:val="000000"/>
          <w:szCs w:val="24"/>
          <w:lang w:eastAsia="en-GB"/>
        </w:rPr>
      </w:pPr>
      <w:r>
        <w:rPr>
          <w:rFonts w:asciiTheme="minorHAnsi" w:hAnsiTheme="minorHAnsi" w:cstheme="minorHAnsi"/>
          <w:lang w:eastAsia="en-GB"/>
        </w:rPr>
        <w:t>The Council should not rely on hard pressed Parish and Town Councils to disseminate consultation material.</w:t>
      </w:r>
    </w:p>
    <w:p w:rsidR="0024502B" w:rsidRDefault="0024502B" w:rsidP="0059625F">
      <w:pPr>
        <w:pStyle w:val="ListParagraph"/>
        <w:numPr>
          <w:ilvl w:val="0"/>
          <w:numId w:val="4"/>
        </w:numPr>
        <w:ind w:left="567" w:hanging="425"/>
        <w:contextualSpacing w:val="0"/>
        <w:textAlignment w:val="baseline"/>
        <w:rPr>
          <w:rFonts w:asciiTheme="minorHAnsi" w:hAnsiTheme="minorHAnsi" w:cstheme="minorHAnsi"/>
          <w:color w:val="000000"/>
          <w:szCs w:val="24"/>
          <w:lang w:eastAsia="en-GB"/>
        </w:rPr>
      </w:pPr>
      <w:r>
        <w:rPr>
          <w:rFonts w:asciiTheme="minorHAnsi" w:hAnsiTheme="minorHAnsi" w:cstheme="minorHAnsi"/>
          <w:color w:val="000000"/>
          <w:szCs w:val="24"/>
          <w:lang w:eastAsia="en-GB"/>
        </w:rPr>
        <w:t>If a direct choice between multiple options is offered in a consultation the Council should ensure that its policies reflect the result</w:t>
      </w:r>
      <w:r w:rsidR="005F6CCB">
        <w:rPr>
          <w:rFonts w:asciiTheme="minorHAnsi" w:hAnsiTheme="minorHAnsi" w:cstheme="minorHAnsi"/>
          <w:color w:val="000000"/>
          <w:szCs w:val="24"/>
          <w:lang w:eastAsia="en-GB"/>
        </w:rPr>
        <w:t>s</w:t>
      </w:r>
      <w:r>
        <w:rPr>
          <w:rFonts w:asciiTheme="minorHAnsi" w:hAnsiTheme="minorHAnsi" w:cstheme="minorHAnsi"/>
          <w:color w:val="000000"/>
          <w:szCs w:val="24"/>
          <w:lang w:eastAsia="en-GB"/>
        </w:rPr>
        <w:t xml:space="preserve"> of </w:t>
      </w:r>
      <w:r w:rsidR="005F6CCB">
        <w:rPr>
          <w:rFonts w:asciiTheme="minorHAnsi" w:hAnsiTheme="minorHAnsi" w:cstheme="minorHAnsi"/>
          <w:color w:val="000000"/>
          <w:szCs w:val="24"/>
          <w:lang w:eastAsia="en-GB"/>
        </w:rPr>
        <w:t>the poll on those options.</w:t>
      </w:r>
    </w:p>
    <w:p w:rsidR="0024502B" w:rsidRDefault="0024502B" w:rsidP="0059625F">
      <w:pPr>
        <w:pStyle w:val="ListParagraph"/>
        <w:numPr>
          <w:ilvl w:val="0"/>
          <w:numId w:val="4"/>
        </w:numPr>
        <w:ind w:left="567" w:hanging="425"/>
        <w:contextualSpacing w:val="0"/>
        <w:textAlignment w:val="baseline"/>
        <w:rPr>
          <w:rFonts w:asciiTheme="minorHAnsi" w:hAnsiTheme="minorHAnsi" w:cstheme="minorHAnsi"/>
          <w:color w:val="000000"/>
          <w:szCs w:val="24"/>
          <w:lang w:eastAsia="en-GB"/>
        </w:rPr>
      </w:pPr>
      <w:r>
        <w:rPr>
          <w:rFonts w:asciiTheme="minorHAnsi" w:hAnsiTheme="minorHAnsi" w:cstheme="minorHAnsi"/>
          <w:color w:val="000000"/>
          <w:szCs w:val="24"/>
          <w:lang w:eastAsia="en-GB"/>
        </w:rPr>
        <w:t>Reports on consultations should explain how the Council has arrived at its conclusions from those consultations.</w:t>
      </w:r>
    </w:p>
    <w:p w:rsidR="00B06060" w:rsidRDefault="000746BB" w:rsidP="0095391D">
      <w:pPr>
        <w:pStyle w:val="ListParagraph"/>
        <w:numPr>
          <w:ilvl w:val="0"/>
          <w:numId w:val="4"/>
        </w:numPr>
        <w:spacing w:after="240"/>
        <w:ind w:left="567" w:hanging="425"/>
        <w:contextualSpacing w:val="0"/>
        <w:textAlignment w:val="baseline"/>
        <w:rPr>
          <w:rFonts w:asciiTheme="minorHAnsi" w:hAnsiTheme="minorHAnsi" w:cstheme="minorHAnsi"/>
          <w:color w:val="000000"/>
          <w:szCs w:val="24"/>
          <w:lang w:eastAsia="en-GB"/>
        </w:rPr>
      </w:pPr>
      <w:r>
        <w:rPr>
          <w:rFonts w:asciiTheme="minorHAnsi" w:hAnsiTheme="minorHAnsi" w:cstheme="minorHAnsi"/>
          <w:color w:val="000000"/>
          <w:szCs w:val="24"/>
          <w:lang w:eastAsia="en-GB"/>
        </w:rPr>
        <w:t>Neighbour notifications of planning applications should continue to be issued</w:t>
      </w:r>
      <w:r w:rsidR="005F6CCB">
        <w:rPr>
          <w:rFonts w:asciiTheme="minorHAnsi" w:hAnsiTheme="minorHAnsi" w:cstheme="minorHAnsi"/>
          <w:color w:val="000000"/>
          <w:szCs w:val="24"/>
          <w:lang w:eastAsia="en-GB"/>
        </w:rPr>
        <w:t>.</w:t>
      </w:r>
    </w:p>
    <w:p w:rsidR="00A61E7D" w:rsidRPr="00A61E7D" w:rsidRDefault="00A61E7D" w:rsidP="00A61E7D">
      <w:pPr>
        <w:pStyle w:val="ListParagraph"/>
        <w:numPr>
          <w:ilvl w:val="1"/>
          <w:numId w:val="1"/>
        </w:numPr>
        <w:ind w:left="0" w:hanging="567"/>
        <w:contextualSpacing w:val="0"/>
        <w:textAlignment w:val="baseline"/>
        <w:rPr>
          <w:rFonts w:asciiTheme="minorHAnsi" w:hAnsiTheme="minorHAnsi" w:cstheme="minorHAnsi"/>
          <w:color w:val="000000"/>
          <w:sz w:val="21"/>
          <w:szCs w:val="21"/>
          <w:lang w:eastAsia="en-GB"/>
        </w:rPr>
      </w:pPr>
      <w:r>
        <w:rPr>
          <w:rFonts w:asciiTheme="minorHAnsi" w:hAnsiTheme="minorHAnsi" w:cstheme="minorHAnsi"/>
          <w:color w:val="000000"/>
          <w:szCs w:val="24"/>
          <w:lang w:eastAsia="en-GB"/>
        </w:rPr>
        <w:t>We look forward to receiving the Council’s feedback on this submission.</w:t>
      </w:r>
    </w:p>
    <w:sectPr w:rsidR="00A61E7D" w:rsidRPr="00A61E7D" w:rsidSect="003E314C">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851" w:left="1440" w:header="709"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819" w:rsidRDefault="00B45819" w:rsidP="00D3044A">
      <w:r>
        <w:separator/>
      </w:r>
    </w:p>
  </w:endnote>
  <w:endnote w:type="continuationSeparator" w:id="0">
    <w:p w:rsidR="00B45819" w:rsidRDefault="00B45819" w:rsidP="00D3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14C" w:rsidRDefault="003E31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6EF" w:rsidRDefault="008F16EF" w:rsidP="00911844">
    <w:pPr>
      <w:pStyle w:val="Footer"/>
      <w:jc w:val="right"/>
      <w:rPr>
        <w:rFonts w:ascii="Trebuchet MS" w:hAnsi="Trebuchet MS"/>
        <w:sz w:val="20"/>
        <w:szCs w:val="20"/>
      </w:rPr>
    </w:pPr>
  </w:p>
  <w:p w:rsidR="008F16EF" w:rsidRPr="00911844" w:rsidRDefault="008F16EF" w:rsidP="00911844">
    <w:pPr>
      <w:pStyle w:val="Footer"/>
      <w:jc w:val="right"/>
      <w:rPr>
        <w:rFonts w:ascii="Trebuchet MS" w:hAnsi="Trebuchet MS"/>
        <w:sz w:val="20"/>
        <w:szCs w:val="20"/>
      </w:rPr>
    </w:pPr>
    <w:r w:rsidRPr="00844C20">
      <w:rPr>
        <w:rFonts w:ascii="Trebuchet MS" w:hAnsi="Trebuchet MS"/>
        <w:sz w:val="20"/>
        <w:szCs w:val="20"/>
      </w:rPr>
      <w:t xml:space="preserve">Page </w:t>
    </w:r>
    <w:sdt>
      <w:sdtPr>
        <w:rPr>
          <w:rFonts w:ascii="Trebuchet MS" w:hAnsi="Trebuchet MS"/>
          <w:sz w:val="20"/>
          <w:szCs w:val="20"/>
        </w:rPr>
        <w:id w:val="555515027"/>
        <w:docPartObj>
          <w:docPartGallery w:val="Page Numbers (Bottom of Page)"/>
          <w:docPartUnique/>
        </w:docPartObj>
      </w:sdtPr>
      <w:sdtEndPr/>
      <w:sdtContent>
        <w:r w:rsidRPr="00844C20">
          <w:rPr>
            <w:rFonts w:ascii="Trebuchet MS" w:hAnsi="Trebuchet MS"/>
            <w:sz w:val="20"/>
            <w:szCs w:val="20"/>
          </w:rPr>
          <w:fldChar w:fldCharType="begin"/>
        </w:r>
        <w:r w:rsidRPr="00844C20">
          <w:rPr>
            <w:rFonts w:ascii="Trebuchet MS" w:hAnsi="Trebuchet MS"/>
            <w:sz w:val="20"/>
            <w:szCs w:val="20"/>
          </w:rPr>
          <w:instrText xml:space="preserve"> PAGE   \* MERGEFORMAT </w:instrText>
        </w:r>
        <w:r w:rsidRPr="00844C20">
          <w:rPr>
            <w:rFonts w:ascii="Trebuchet MS" w:hAnsi="Trebuchet MS"/>
            <w:sz w:val="20"/>
            <w:szCs w:val="20"/>
          </w:rPr>
          <w:fldChar w:fldCharType="separate"/>
        </w:r>
        <w:r w:rsidR="003E314C">
          <w:rPr>
            <w:rFonts w:ascii="Trebuchet MS" w:hAnsi="Trebuchet MS"/>
            <w:noProof/>
            <w:sz w:val="20"/>
            <w:szCs w:val="20"/>
          </w:rPr>
          <w:t>1</w:t>
        </w:r>
        <w:r w:rsidRPr="00844C20">
          <w:rPr>
            <w:rFonts w:ascii="Trebuchet MS" w:hAnsi="Trebuchet MS"/>
            <w:sz w:val="20"/>
            <w:szCs w:val="20"/>
          </w:rPr>
          <w:fldChar w:fldCharType="end"/>
        </w:r>
        <w:r>
          <w:rPr>
            <w:rFonts w:ascii="Trebuchet MS" w:hAnsi="Trebuchet MS"/>
            <w:sz w:val="20"/>
            <w:szCs w:val="20"/>
          </w:rPr>
          <w:t xml:space="preserve"> of 10</w:t>
        </w:r>
      </w:sdtContent>
    </w:sdt>
  </w:p>
  <w:p w:rsidR="008F16EF" w:rsidRPr="00911844" w:rsidRDefault="008F16EF" w:rsidP="00911844">
    <w:pPr>
      <w:pStyle w:val="Header"/>
      <w:rPr>
        <w:color w:val="A6A6A6" w:themeColor="background1" w:themeShade="A6"/>
        <w:sz w:val="20"/>
        <w:szCs w:val="20"/>
      </w:rPr>
    </w:pPr>
    <w:r w:rsidRPr="006B303E">
      <w:rPr>
        <w:rFonts w:ascii="Trebuchet MS" w:hAnsi="Trebuchet MS"/>
        <w:color w:val="A6A6A6" w:themeColor="background1" w:themeShade="A6"/>
        <w:sz w:val="20"/>
        <w:szCs w:val="20"/>
      </w:rPr>
      <w:t xml:space="preserve">CPRE </w:t>
    </w:r>
    <w:r>
      <w:rPr>
        <w:rFonts w:ascii="Trebuchet MS" w:hAnsi="Trebuchet MS"/>
        <w:color w:val="A6A6A6" w:themeColor="background1" w:themeShade="A6"/>
        <w:sz w:val="20"/>
        <w:szCs w:val="20"/>
      </w:rPr>
      <w:t xml:space="preserve">SCI </w:t>
    </w:r>
    <w:r w:rsidRPr="006B303E">
      <w:rPr>
        <w:rFonts w:ascii="Trebuchet MS" w:hAnsi="Trebuchet MS"/>
        <w:color w:val="A6A6A6" w:themeColor="background1" w:themeShade="A6"/>
        <w:sz w:val="20"/>
        <w:szCs w:val="20"/>
      </w:rPr>
      <w:t>consultation</w:t>
    </w:r>
    <w:r>
      <w:rPr>
        <w:rFonts w:ascii="Trebuchet MS" w:hAnsi="Trebuchet MS"/>
        <w:color w:val="A6A6A6" w:themeColor="background1" w:themeShade="A6"/>
        <w:sz w:val="20"/>
        <w:szCs w:val="20"/>
      </w:rPr>
      <w:t xml:space="preserve"> response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14C" w:rsidRDefault="003E3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819" w:rsidRDefault="00B45819" w:rsidP="00D3044A">
      <w:r>
        <w:separator/>
      </w:r>
    </w:p>
  </w:footnote>
  <w:footnote w:type="continuationSeparator" w:id="0">
    <w:p w:rsidR="00B45819" w:rsidRDefault="00B45819" w:rsidP="00D30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14C" w:rsidRDefault="003E31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010755"/>
      <w:docPartObj>
        <w:docPartGallery w:val="Watermarks"/>
        <w:docPartUnique/>
      </w:docPartObj>
    </w:sdtPr>
    <w:sdtContent>
      <w:p w:rsidR="003E314C" w:rsidRDefault="003E314C">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14C" w:rsidRDefault="003E31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30DE3"/>
    <w:multiLevelType w:val="hybridMultilevel"/>
    <w:tmpl w:val="44C6B99C"/>
    <w:lvl w:ilvl="0" w:tplc="D9E825AC">
      <w:start w:val="1"/>
      <w:numFmt w:val="lowerRoman"/>
      <w:lvlText w:val="%1)"/>
      <w:lvlJc w:val="left"/>
      <w:pPr>
        <w:ind w:left="1080" w:hanging="720"/>
      </w:pPr>
      <w:rPr>
        <w:rFonts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B866DF"/>
    <w:multiLevelType w:val="multilevel"/>
    <w:tmpl w:val="95A8D46E"/>
    <w:lvl w:ilvl="0">
      <w:start w:val="1"/>
      <w:numFmt w:val="lowerRoman"/>
      <w:lvlText w:val="%1)"/>
      <w:lvlJc w:val="left"/>
      <w:pPr>
        <w:tabs>
          <w:tab w:val="num" w:pos="720"/>
        </w:tabs>
        <w:ind w:left="720" w:hanging="360"/>
      </w:pPr>
      <w:rPr>
        <w:rFonts w:asciiTheme="minorHAnsi" w:eastAsiaTheme="minorHAnsi" w:hAnsiTheme="minorHAnsi" w:cstheme="minorHAnsi"/>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D573A1"/>
    <w:multiLevelType w:val="hybridMultilevel"/>
    <w:tmpl w:val="937EC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430767"/>
    <w:multiLevelType w:val="multilevel"/>
    <w:tmpl w:val="98CE8CA8"/>
    <w:lvl w:ilvl="0">
      <w:start w:val="1"/>
      <w:numFmt w:val="decimal"/>
      <w:lvlText w:val="%1."/>
      <w:lvlJc w:val="left"/>
      <w:pPr>
        <w:ind w:left="720" w:hanging="360"/>
      </w:pPr>
      <w:rPr>
        <w:b/>
        <w:sz w:val="36"/>
        <w:szCs w:val="36"/>
      </w:rPr>
    </w:lvl>
    <w:lvl w:ilvl="1">
      <w:start w:val="1"/>
      <w:numFmt w:val="decimal"/>
      <w:isLgl/>
      <w:lvlText w:val="%1.%2"/>
      <w:lvlJc w:val="left"/>
      <w:pPr>
        <w:ind w:left="720" w:hanging="36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3044A"/>
    <w:rsid w:val="00000153"/>
    <w:rsid w:val="000025F2"/>
    <w:rsid w:val="00006036"/>
    <w:rsid w:val="0000789B"/>
    <w:rsid w:val="00010B0A"/>
    <w:rsid w:val="0001367A"/>
    <w:rsid w:val="000142F8"/>
    <w:rsid w:val="00014DA3"/>
    <w:rsid w:val="00016531"/>
    <w:rsid w:val="00017E7C"/>
    <w:rsid w:val="0002017D"/>
    <w:rsid w:val="0002133A"/>
    <w:rsid w:val="00022228"/>
    <w:rsid w:val="00022524"/>
    <w:rsid w:val="0002475E"/>
    <w:rsid w:val="0002563A"/>
    <w:rsid w:val="00027473"/>
    <w:rsid w:val="00032261"/>
    <w:rsid w:val="0003275C"/>
    <w:rsid w:val="00032860"/>
    <w:rsid w:val="00036111"/>
    <w:rsid w:val="00037E17"/>
    <w:rsid w:val="00041C79"/>
    <w:rsid w:val="00044740"/>
    <w:rsid w:val="00045014"/>
    <w:rsid w:val="00045C65"/>
    <w:rsid w:val="0004609B"/>
    <w:rsid w:val="000512D9"/>
    <w:rsid w:val="000514B5"/>
    <w:rsid w:val="00051CD8"/>
    <w:rsid w:val="00051D07"/>
    <w:rsid w:val="000520CE"/>
    <w:rsid w:val="000541AD"/>
    <w:rsid w:val="000545BE"/>
    <w:rsid w:val="00054A0C"/>
    <w:rsid w:val="000561D0"/>
    <w:rsid w:val="00056785"/>
    <w:rsid w:val="00056E98"/>
    <w:rsid w:val="000572E2"/>
    <w:rsid w:val="00057C02"/>
    <w:rsid w:val="00057CDA"/>
    <w:rsid w:val="000610D1"/>
    <w:rsid w:val="00061722"/>
    <w:rsid w:val="00061DC9"/>
    <w:rsid w:val="00062616"/>
    <w:rsid w:val="00062A2E"/>
    <w:rsid w:val="000631C9"/>
    <w:rsid w:val="00067B5C"/>
    <w:rsid w:val="000700C9"/>
    <w:rsid w:val="00070C67"/>
    <w:rsid w:val="00072AD5"/>
    <w:rsid w:val="000733C7"/>
    <w:rsid w:val="0007377D"/>
    <w:rsid w:val="000746BB"/>
    <w:rsid w:val="000754A0"/>
    <w:rsid w:val="00075855"/>
    <w:rsid w:val="00075A96"/>
    <w:rsid w:val="00075F14"/>
    <w:rsid w:val="0007688C"/>
    <w:rsid w:val="0008038B"/>
    <w:rsid w:val="00081F19"/>
    <w:rsid w:val="00082D9D"/>
    <w:rsid w:val="000837D0"/>
    <w:rsid w:val="000839BD"/>
    <w:rsid w:val="000842FB"/>
    <w:rsid w:val="00084C25"/>
    <w:rsid w:val="00084DEA"/>
    <w:rsid w:val="00084F3D"/>
    <w:rsid w:val="00085876"/>
    <w:rsid w:val="00085FD5"/>
    <w:rsid w:val="000877DF"/>
    <w:rsid w:val="00087A32"/>
    <w:rsid w:val="00087AEB"/>
    <w:rsid w:val="00087B54"/>
    <w:rsid w:val="00090C75"/>
    <w:rsid w:val="00091D1F"/>
    <w:rsid w:val="0009245E"/>
    <w:rsid w:val="00092EAF"/>
    <w:rsid w:val="000934EE"/>
    <w:rsid w:val="00094613"/>
    <w:rsid w:val="00095D83"/>
    <w:rsid w:val="00097622"/>
    <w:rsid w:val="00097DAD"/>
    <w:rsid w:val="00097DCB"/>
    <w:rsid w:val="000A0095"/>
    <w:rsid w:val="000A48A1"/>
    <w:rsid w:val="000A49CF"/>
    <w:rsid w:val="000A5458"/>
    <w:rsid w:val="000A7796"/>
    <w:rsid w:val="000B0094"/>
    <w:rsid w:val="000B3ED7"/>
    <w:rsid w:val="000B4DE5"/>
    <w:rsid w:val="000C02B7"/>
    <w:rsid w:val="000C0591"/>
    <w:rsid w:val="000C13B0"/>
    <w:rsid w:val="000C1A83"/>
    <w:rsid w:val="000C49C0"/>
    <w:rsid w:val="000C503F"/>
    <w:rsid w:val="000C5475"/>
    <w:rsid w:val="000D6B0E"/>
    <w:rsid w:val="000D6D9E"/>
    <w:rsid w:val="000D7104"/>
    <w:rsid w:val="000D7B2D"/>
    <w:rsid w:val="000E0E87"/>
    <w:rsid w:val="000E126C"/>
    <w:rsid w:val="000E209F"/>
    <w:rsid w:val="000F21F6"/>
    <w:rsid w:val="000F28AC"/>
    <w:rsid w:val="000F3453"/>
    <w:rsid w:val="000F41AE"/>
    <w:rsid w:val="000F5E32"/>
    <w:rsid w:val="000F7FCD"/>
    <w:rsid w:val="00100001"/>
    <w:rsid w:val="00100BAE"/>
    <w:rsid w:val="00101860"/>
    <w:rsid w:val="00101DEE"/>
    <w:rsid w:val="00101EDB"/>
    <w:rsid w:val="00105060"/>
    <w:rsid w:val="00105DA5"/>
    <w:rsid w:val="00107E4B"/>
    <w:rsid w:val="001104A5"/>
    <w:rsid w:val="0011157B"/>
    <w:rsid w:val="00112150"/>
    <w:rsid w:val="00112565"/>
    <w:rsid w:val="001128D2"/>
    <w:rsid w:val="00112A5B"/>
    <w:rsid w:val="00112B80"/>
    <w:rsid w:val="00113646"/>
    <w:rsid w:val="00114D1D"/>
    <w:rsid w:val="00121195"/>
    <w:rsid w:val="001211D2"/>
    <w:rsid w:val="00124E67"/>
    <w:rsid w:val="00126199"/>
    <w:rsid w:val="00126723"/>
    <w:rsid w:val="0012690F"/>
    <w:rsid w:val="0012782A"/>
    <w:rsid w:val="00127C39"/>
    <w:rsid w:val="00127F76"/>
    <w:rsid w:val="00131BE1"/>
    <w:rsid w:val="00134A0C"/>
    <w:rsid w:val="00135705"/>
    <w:rsid w:val="0013673D"/>
    <w:rsid w:val="0013691A"/>
    <w:rsid w:val="00137AB8"/>
    <w:rsid w:val="00137BE7"/>
    <w:rsid w:val="00137D3F"/>
    <w:rsid w:val="00137E10"/>
    <w:rsid w:val="00140480"/>
    <w:rsid w:val="0014142A"/>
    <w:rsid w:val="00141EA1"/>
    <w:rsid w:val="00141FF3"/>
    <w:rsid w:val="0014290A"/>
    <w:rsid w:val="001431EF"/>
    <w:rsid w:val="00143B4F"/>
    <w:rsid w:val="00143EE1"/>
    <w:rsid w:val="001447C5"/>
    <w:rsid w:val="00144AAA"/>
    <w:rsid w:val="00145CEB"/>
    <w:rsid w:val="00146D9A"/>
    <w:rsid w:val="00151FF2"/>
    <w:rsid w:val="001521B9"/>
    <w:rsid w:val="0015253D"/>
    <w:rsid w:val="001539E1"/>
    <w:rsid w:val="0016071E"/>
    <w:rsid w:val="001607FA"/>
    <w:rsid w:val="001634E4"/>
    <w:rsid w:val="001657F5"/>
    <w:rsid w:val="0017033D"/>
    <w:rsid w:val="00170A9D"/>
    <w:rsid w:val="001713E0"/>
    <w:rsid w:val="00172E74"/>
    <w:rsid w:val="00173014"/>
    <w:rsid w:val="001731D1"/>
    <w:rsid w:val="001737D3"/>
    <w:rsid w:val="0017388D"/>
    <w:rsid w:val="00175236"/>
    <w:rsid w:val="00176D7C"/>
    <w:rsid w:val="00180F9D"/>
    <w:rsid w:val="00182703"/>
    <w:rsid w:val="00182BC2"/>
    <w:rsid w:val="00182F7B"/>
    <w:rsid w:val="00182FBA"/>
    <w:rsid w:val="00185702"/>
    <w:rsid w:val="00185A5B"/>
    <w:rsid w:val="00186A3A"/>
    <w:rsid w:val="00186F58"/>
    <w:rsid w:val="00190E11"/>
    <w:rsid w:val="00191E5E"/>
    <w:rsid w:val="00192975"/>
    <w:rsid w:val="0019310A"/>
    <w:rsid w:val="0019339F"/>
    <w:rsid w:val="00193DF4"/>
    <w:rsid w:val="00194A35"/>
    <w:rsid w:val="00195025"/>
    <w:rsid w:val="001955DB"/>
    <w:rsid w:val="0019635C"/>
    <w:rsid w:val="00196EA7"/>
    <w:rsid w:val="001A1653"/>
    <w:rsid w:val="001A1C08"/>
    <w:rsid w:val="001A24A1"/>
    <w:rsid w:val="001A2CE1"/>
    <w:rsid w:val="001A3483"/>
    <w:rsid w:val="001A4577"/>
    <w:rsid w:val="001A4ED8"/>
    <w:rsid w:val="001A5381"/>
    <w:rsid w:val="001A5AC1"/>
    <w:rsid w:val="001A61C9"/>
    <w:rsid w:val="001A6487"/>
    <w:rsid w:val="001A6A54"/>
    <w:rsid w:val="001A73A9"/>
    <w:rsid w:val="001A7D8F"/>
    <w:rsid w:val="001B0DD5"/>
    <w:rsid w:val="001B2CC5"/>
    <w:rsid w:val="001B49A5"/>
    <w:rsid w:val="001B5493"/>
    <w:rsid w:val="001B60DD"/>
    <w:rsid w:val="001B6AB2"/>
    <w:rsid w:val="001B7DA4"/>
    <w:rsid w:val="001C0387"/>
    <w:rsid w:val="001C03E2"/>
    <w:rsid w:val="001C1003"/>
    <w:rsid w:val="001C1020"/>
    <w:rsid w:val="001C3513"/>
    <w:rsid w:val="001C3BEC"/>
    <w:rsid w:val="001C4365"/>
    <w:rsid w:val="001C67AC"/>
    <w:rsid w:val="001C6C3A"/>
    <w:rsid w:val="001C6EC8"/>
    <w:rsid w:val="001C7FAE"/>
    <w:rsid w:val="001D09A5"/>
    <w:rsid w:val="001D0E83"/>
    <w:rsid w:val="001D28DC"/>
    <w:rsid w:val="001D2B3D"/>
    <w:rsid w:val="001D55F7"/>
    <w:rsid w:val="001D5D00"/>
    <w:rsid w:val="001D73B0"/>
    <w:rsid w:val="001D7DB2"/>
    <w:rsid w:val="001E0C77"/>
    <w:rsid w:val="001E13C5"/>
    <w:rsid w:val="001E18D7"/>
    <w:rsid w:val="001E4B41"/>
    <w:rsid w:val="001E578C"/>
    <w:rsid w:val="001E62D1"/>
    <w:rsid w:val="001F16D4"/>
    <w:rsid w:val="001F1B85"/>
    <w:rsid w:val="001F1E6E"/>
    <w:rsid w:val="001F21C3"/>
    <w:rsid w:val="001F2A1A"/>
    <w:rsid w:val="001F43FA"/>
    <w:rsid w:val="001F5932"/>
    <w:rsid w:val="001F63D5"/>
    <w:rsid w:val="001F6831"/>
    <w:rsid w:val="001F6DF2"/>
    <w:rsid w:val="001F7183"/>
    <w:rsid w:val="002003F9"/>
    <w:rsid w:val="00200DAA"/>
    <w:rsid w:val="00203972"/>
    <w:rsid w:val="0020484F"/>
    <w:rsid w:val="00205CB9"/>
    <w:rsid w:val="002068A7"/>
    <w:rsid w:val="00206C3F"/>
    <w:rsid w:val="00206DBD"/>
    <w:rsid w:val="00207678"/>
    <w:rsid w:val="00207CF9"/>
    <w:rsid w:val="00210208"/>
    <w:rsid w:val="00210FAC"/>
    <w:rsid w:val="00212325"/>
    <w:rsid w:val="00212B9C"/>
    <w:rsid w:val="00212C59"/>
    <w:rsid w:val="00212C91"/>
    <w:rsid w:val="00213641"/>
    <w:rsid w:val="00213753"/>
    <w:rsid w:val="0021383D"/>
    <w:rsid w:val="002148A6"/>
    <w:rsid w:val="002155A5"/>
    <w:rsid w:val="00215A31"/>
    <w:rsid w:val="00215B1F"/>
    <w:rsid w:val="002165C5"/>
    <w:rsid w:val="00216AF8"/>
    <w:rsid w:val="00216D15"/>
    <w:rsid w:val="00217661"/>
    <w:rsid w:val="002247DE"/>
    <w:rsid w:val="00227B68"/>
    <w:rsid w:val="002301A8"/>
    <w:rsid w:val="0023188F"/>
    <w:rsid w:val="00232312"/>
    <w:rsid w:val="00233537"/>
    <w:rsid w:val="00235C89"/>
    <w:rsid w:val="002414B7"/>
    <w:rsid w:val="00241D51"/>
    <w:rsid w:val="00243A58"/>
    <w:rsid w:val="0024502B"/>
    <w:rsid w:val="00245C46"/>
    <w:rsid w:val="00246E62"/>
    <w:rsid w:val="002513E6"/>
    <w:rsid w:val="00253669"/>
    <w:rsid w:val="0025393A"/>
    <w:rsid w:val="00254F93"/>
    <w:rsid w:val="002552EF"/>
    <w:rsid w:val="00255BC4"/>
    <w:rsid w:val="00260076"/>
    <w:rsid w:val="00260E67"/>
    <w:rsid w:val="00261A44"/>
    <w:rsid w:val="00261E43"/>
    <w:rsid w:val="00261FC0"/>
    <w:rsid w:val="0026215D"/>
    <w:rsid w:val="00263CBB"/>
    <w:rsid w:val="002657DF"/>
    <w:rsid w:val="002674CB"/>
    <w:rsid w:val="00267892"/>
    <w:rsid w:val="00270AFD"/>
    <w:rsid w:val="002727CB"/>
    <w:rsid w:val="0027405F"/>
    <w:rsid w:val="002749C3"/>
    <w:rsid w:val="00275DA3"/>
    <w:rsid w:val="002770BA"/>
    <w:rsid w:val="00277497"/>
    <w:rsid w:val="00277DA5"/>
    <w:rsid w:val="00280C3B"/>
    <w:rsid w:val="002811AC"/>
    <w:rsid w:val="00282342"/>
    <w:rsid w:val="00282A49"/>
    <w:rsid w:val="002832BA"/>
    <w:rsid w:val="0029072E"/>
    <w:rsid w:val="00290B00"/>
    <w:rsid w:val="00292116"/>
    <w:rsid w:val="00292281"/>
    <w:rsid w:val="00293FFB"/>
    <w:rsid w:val="00295C2F"/>
    <w:rsid w:val="00296447"/>
    <w:rsid w:val="002975C6"/>
    <w:rsid w:val="002A0943"/>
    <w:rsid w:val="002A1416"/>
    <w:rsid w:val="002A4C39"/>
    <w:rsid w:val="002A75C7"/>
    <w:rsid w:val="002B13AD"/>
    <w:rsid w:val="002B2343"/>
    <w:rsid w:val="002B2455"/>
    <w:rsid w:val="002B39F0"/>
    <w:rsid w:val="002B5244"/>
    <w:rsid w:val="002B627F"/>
    <w:rsid w:val="002B6281"/>
    <w:rsid w:val="002B63B1"/>
    <w:rsid w:val="002B7FAA"/>
    <w:rsid w:val="002C0FDD"/>
    <w:rsid w:val="002C3BFF"/>
    <w:rsid w:val="002C5728"/>
    <w:rsid w:val="002C5B4B"/>
    <w:rsid w:val="002C5B86"/>
    <w:rsid w:val="002C6E85"/>
    <w:rsid w:val="002C7C7D"/>
    <w:rsid w:val="002D0BB1"/>
    <w:rsid w:val="002D0ECF"/>
    <w:rsid w:val="002D140C"/>
    <w:rsid w:val="002D143F"/>
    <w:rsid w:val="002D1FD7"/>
    <w:rsid w:val="002D3783"/>
    <w:rsid w:val="002D43C3"/>
    <w:rsid w:val="002D448F"/>
    <w:rsid w:val="002D50E2"/>
    <w:rsid w:val="002D5C56"/>
    <w:rsid w:val="002D65F1"/>
    <w:rsid w:val="002D6761"/>
    <w:rsid w:val="002D6B63"/>
    <w:rsid w:val="002D70A6"/>
    <w:rsid w:val="002D7BD6"/>
    <w:rsid w:val="002E0725"/>
    <w:rsid w:val="002E0BAE"/>
    <w:rsid w:val="002E1E28"/>
    <w:rsid w:val="002E29A9"/>
    <w:rsid w:val="002E2CC8"/>
    <w:rsid w:val="002E380F"/>
    <w:rsid w:val="002E4185"/>
    <w:rsid w:val="002E4AE9"/>
    <w:rsid w:val="002E5C8C"/>
    <w:rsid w:val="002F0214"/>
    <w:rsid w:val="002F2207"/>
    <w:rsid w:val="002F3303"/>
    <w:rsid w:val="002F737D"/>
    <w:rsid w:val="002F78E0"/>
    <w:rsid w:val="002F7C19"/>
    <w:rsid w:val="0030213C"/>
    <w:rsid w:val="003026E7"/>
    <w:rsid w:val="00302AD7"/>
    <w:rsid w:val="00302D5B"/>
    <w:rsid w:val="00304481"/>
    <w:rsid w:val="00304F9E"/>
    <w:rsid w:val="00305508"/>
    <w:rsid w:val="00307435"/>
    <w:rsid w:val="00313331"/>
    <w:rsid w:val="00314EDB"/>
    <w:rsid w:val="003165AE"/>
    <w:rsid w:val="00317577"/>
    <w:rsid w:val="003200B3"/>
    <w:rsid w:val="00320207"/>
    <w:rsid w:val="00320A19"/>
    <w:rsid w:val="00320A80"/>
    <w:rsid w:val="0032525E"/>
    <w:rsid w:val="00330BBE"/>
    <w:rsid w:val="00331BB0"/>
    <w:rsid w:val="00335B07"/>
    <w:rsid w:val="00336207"/>
    <w:rsid w:val="003373F3"/>
    <w:rsid w:val="003425D8"/>
    <w:rsid w:val="0034290C"/>
    <w:rsid w:val="00343324"/>
    <w:rsid w:val="003438CC"/>
    <w:rsid w:val="00343B50"/>
    <w:rsid w:val="00343EF4"/>
    <w:rsid w:val="00345952"/>
    <w:rsid w:val="00346B00"/>
    <w:rsid w:val="0034709A"/>
    <w:rsid w:val="00347880"/>
    <w:rsid w:val="00347E91"/>
    <w:rsid w:val="003505F8"/>
    <w:rsid w:val="00351F76"/>
    <w:rsid w:val="00352503"/>
    <w:rsid w:val="003540E2"/>
    <w:rsid w:val="00354A2C"/>
    <w:rsid w:val="00355BFE"/>
    <w:rsid w:val="0035602A"/>
    <w:rsid w:val="00357607"/>
    <w:rsid w:val="00363680"/>
    <w:rsid w:val="00364C82"/>
    <w:rsid w:val="00365826"/>
    <w:rsid w:val="00365F57"/>
    <w:rsid w:val="00366991"/>
    <w:rsid w:val="00366FFD"/>
    <w:rsid w:val="003672F9"/>
    <w:rsid w:val="00367BB5"/>
    <w:rsid w:val="0037306E"/>
    <w:rsid w:val="00373E55"/>
    <w:rsid w:val="00375C75"/>
    <w:rsid w:val="003761E3"/>
    <w:rsid w:val="00376848"/>
    <w:rsid w:val="00380551"/>
    <w:rsid w:val="00380D88"/>
    <w:rsid w:val="0038124A"/>
    <w:rsid w:val="003815D3"/>
    <w:rsid w:val="00381DFE"/>
    <w:rsid w:val="00382FB9"/>
    <w:rsid w:val="0038389A"/>
    <w:rsid w:val="0038403B"/>
    <w:rsid w:val="003842C1"/>
    <w:rsid w:val="00385808"/>
    <w:rsid w:val="00385C16"/>
    <w:rsid w:val="00386C02"/>
    <w:rsid w:val="00390ED3"/>
    <w:rsid w:val="00391713"/>
    <w:rsid w:val="003921C8"/>
    <w:rsid w:val="00392653"/>
    <w:rsid w:val="0039278C"/>
    <w:rsid w:val="00392B60"/>
    <w:rsid w:val="00394797"/>
    <w:rsid w:val="00394804"/>
    <w:rsid w:val="003952A2"/>
    <w:rsid w:val="00395C1D"/>
    <w:rsid w:val="00396F83"/>
    <w:rsid w:val="003A1C17"/>
    <w:rsid w:val="003A3245"/>
    <w:rsid w:val="003A4343"/>
    <w:rsid w:val="003A45D3"/>
    <w:rsid w:val="003A4ABF"/>
    <w:rsid w:val="003A62EB"/>
    <w:rsid w:val="003A72B4"/>
    <w:rsid w:val="003A7B14"/>
    <w:rsid w:val="003A7DCB"/>
    <w:rsid w:val="003B19EF"/>
    <w:rsid w:val="003B2CA8"/>
    <w:rsid w:val="003B452C"/>
    <w:rsid w:val="003B4B00"/>
    <w:rsid w:val="003B5F5D"/>
    <w:rsid w:val="003B61C6"/>
    <w:rsid w:val="003B722D"/>
    <w:rsid w:val="003C2309"/>
    <w:rsid w:val="003C344A"/>
    <w:rsid w:val="003C597D"/>
    <w:rsid w:val="003C61D7"/>
    <w:rsid w:val="003C6FD2"/>
    <w:rsid w:val="003C76A4"/>
    <w:rsid w:val="003C7DD6"/>
    <w:rsid w:val="003D0105"/>
    <w:rsid w:val="003D01E5"/>
    <w:rsid w:val="003D144A"/>
    <w:rsid w:val="003D16BD"/>
    <w:rsid w:val="003D1946"/>
    <w:rsid w:val="003D1A99"/>
    <w:rsid w:val="003D2B71"/>
    <w:rsid w:val="003D50F8"/>
    <w:rsid w:val="003D5212"/>
    <w:rsid w:val="003D591C"/>
    <w:rsid w:val="003D6725"/>
    <w:rsid w:val="003E0AB0"/>
    <w:rsid w:val="003E1225"/>
    <w:rsid w:val="003E314C"/>
    <w:rsid w:val="003E484C"/>
    <w:rsid w:val="003E4CF8"/>
    <w:rsid w:val="003E640B"/>
    <w:rsid w:val="003E7742"/>
    <w:rsid w:val="003F0201"/>
    <w:rsid w:val="003F095B"/>
    <w:rsid w:val="003F0B85"/>
    <w:rsid w:val="003F1ADA"/>
    <w:rsid w:val="003F1F3F"/>
    <w:rsid w:val="003F382F"/>
    <w:rsid w:val="003F473F"/>
    <w:rsid w:val="003F5A58"/>
    <w:rsid w:val="003F6BA6"/>
    <w:rsid w:val="003F6E34"/>
    <w:rsid w:val="003F72B2"/>
    <w:rsid w:val="003F79A7"/>
    <w:rsid w:val="004004BB"/>
    <w:rsid w:val="004037CC"/>
    <w:rsid w:val="0040455C"/>
    <w:rsid w:val="004052E3"/>
    <w:rsid w:val="0040563D"/>
    <w:rsid w:val="00405D54"/>
    <w:rsid w:val="004065FA"/>
    <w:rsid w:val="00407FD5"/>
    <w:rsid w:val="004106EB"/>
    <w:rsid w:val="004112BD"/>
    <w:rsid w:val="004123E2"/>
    <w:rsid w:val="0041277A"/>
    <w:rsid w:val="0041346B"/>
    <w:rsid w:val="00414FCD"/>
    <w:rsid w:val="00416FFF"/>
    <w:rsid w:val="004206D5"/>
    <w:rsid w:val="00421DA2"/>
    <w:rsid w:val="004225B0"/>
    <w:rsid w:val="00424628"/>
    <w:rsid w:val="0042514E"/>
    <w:rsid w:val="00425D07"/>
    <w:rsid w:val="00426E40"/>
    <w:rsid w:val="004276DB"/>
    <w:rsid w:val="0043113C"/>
    <w:rsid w:val="004314A1"/>
    <w:rsid w:val="00432DB2"/>
    <w:rsid w:val="00434ADD"/>
    <w:rsid w:val="004353A4"/>
    <w:rsid w:val="0044009A"/>
    <w:rsid w:val="004400DE"/>
    <w:rsid w:val="00440AF0"/>
    <w:rsid w:val="004421A2"/>
    <w:rsid w:val="0044295E"/>
    <w:rsid w:val="00442D47"/>
    <w:rsid w:val="00443CBA"/>
    <w:rsid w:val="00444801"/>
    <w:rsid w:val="0044554B"/>
    <w:rsid w:val="00447100"/>
    <w:rsid w:val="00447173"/>
    <w:rsid w:val="00451614"/>
    <w:rsid w:val="0045262F"/>
    <w:rsid w:val="00452ED2"/>
    <w:rsid w:val="004531E1"/>
    <w:rsid w:val="004539FE"/>
    <w:rsid w:val="00454241"/>
    <w:rsid w:val="00454701"/>
    <w:rsid w:val="00454B4F"/>
    <w:rsid w:val="00454DC4"/>
    <w:rsid w:val="00454E7B"/>
    <w:rsid w:val="00456244"/>
    <w:rsid w:val="004618A1"/>
    <w:rsid w:val="00461AEB"/>
    <w:rsid w:val="0046255D"/>
    <w:rsid w:val="00462D52"/>
    <w:rsid w:val="00464E9E"/>
    <w:rsid w:val="00465792"/>
    <w:rsid w:val="0046584B"/>
    <w:rsid w:val="00465BE5"/>
    <w:rsid w:val="00466149"/>
    <w:rsid w:val="00467715"/>
    <w:rsid w:val="0047063F"/>
    <w:rsid w:val="00470D4E"/>
    <w:rsid w:val="00471325"/>
    <w:rsid w:val="00471F41"/>
    <w:rsid w:val="0047288F"/>
    <w:rsid w:val="00473614"/>
    <w:rsid w:val="00473840"/>
    <w:rsid w:val="00473AFD"/>
    <w:rsid w:val="004745A2"/>
    <w:rsid w:val="00474D9D"/>
    <w:rsid w:val="004759C4"/>
    <w:rsid w:val="00475D50"/>
    <w:rsid w:val="00476D9A"/>
    <w:rsid w:val="004803C5"/>
    <w:rsid w:val="0048076A"/>
    <w:rsid w:val="00480BF0"/>
    <w:rsid w:val="00480BF2"/>
    <w:rsid w:val="00482321"/>
    <w:rsid w:val="0048269B"/>
    <w:rsid w:val="004859CD"/>
    <w:rsid w:val="0048686A"/>
    <w:rsid w:val="00486A05"/>
    <w:rsid w:val="0049042F"/>
    <w:rsid w:val="00495AD6"/>
    <w:rsid w:val="004962A8"/>
    <w:rsid w:val="00496353"/>
    <w:rsid w:val="00496626"/>
    <w:rsid w:val="00496ED9"/>
    <w:rsid w:val="004A11FC"/>
    <w:rsid w:val="004A22AB"/>
    <w:rsid w:val="004A2DE3"/>
    <w:rsid w:val="004A3686"/>
    <w:rsid w:val="004A5611"/>
    <w:rsid w:val="004A5745"/>
    <w:rsid w:val="004A59D7"/>
    <w:rsid w:val="004A6085"/>
    <w:rsid w:val="004A69D4"/>
    <w:rsid w:val="004A6B0A"/>
    <w:rsid w:val="004A7C30"/>
    <w:rsid w:val="004B2AD9"/>
    <w:rsid w:val="004B2DC8"/>
    <w:rsid w:val="004B42EB"/>
    <w:rsid w:val="004B4A5A"/>
    <w:rsid w:val="004B5063"/>
    <w:rsid w:val="004B549B"/>
    <w:rsid w:val="004B55BB"/>
    <w:rsid w:val="004B60CD"/>
    <w:rsid w:val="004B6E5B"/>
    <w:rsid w:val="004B76AE"/>
    <w:rsid w:val="004B76C5"/>
    <w:rsid w:val="004C1F4A"/>
    <w:rsid w:val="004C1F4B"/>
    <w:rsid w:val="004C307A"/>
    <w:rsid w:val="004C4A3D"/>
    <w:rsid w:val="004C4C86"/>
    <w:rsid w:val="004C59E3"/>
    <w:rsid w:val="004C607E"/>
    <w:rsid w:val="004D143C"/>
    <w:rsid w:val="004D25BF"/>
    <w:rsid w:val="004D574D"/>
    <w:rsid w:val="004D5AF1"/>
    <w:rsid w:val="004D6132"/>
    <w:rsid w:val="004D72B7"/>
    <w:rsid w:val="004E1076"/>
    <w:rsid w:val="004E1884"/>
    <w:rsid w:val="004E1A57"/>
    <w:rsid w:val="004E2914"/>
    <w:rsid w:val="004E36AE"/>
    <w:rsid w:val="004E48E3"/>
    <w:rsid w:val="004E531E"/>
    <w:rsid w:val="004E600D"/>
    <w:rsid w:val="004E60D3"/>
    <w:rsid w:val="004E6EEB"/>
    <w:rsid w:val="004E70D8"/>
    <w:rsid w:val="004E771C"/>
    <w:rsid w:val="004F1C54"/>
    <w:rsid w:val="004F2973"/>
    <w:rsid w:val="004F5590"/>
    <w:rsid w:val="004F5DEE"/>
    <w:rsid w:val="004F657C"/>
    <w:rsid w:val="004F78F3"/>
    <w:rsid w:val="004F79FD"/>
    <w:rsid w:val="00501691"/>
    <w:rsid w:val="005026ED"/>
    <w:rsid w:val="00502B1B"/>
    <w:rsid w:val="005030EE"/>
    <w:rsid w:val="00505A33"/>
    <w:rsid w:val="0050692D"/>
    <w:rsid w:val="00510693"/>
    <w:rsid w:val="00510E1F"/>
    <w:rsid w:val="00512BB5"/>
    <w:rsid w:val="005130DE"/>
    <w:rsid w:val="005136C6"/>
    <w:rsid w:val="00514A66"/>
    <w:rsid w:val="005152AF"/>
    <w:rsid w:val="00517B91"/>
    <w:rsid w:val="00517F5E"/>
    <w:rsid w:val="00521B88"/>
    <w:rsid w:val="00521DFB"/>
    <w:rsid w:val="0052441E"/>
    <w:rsid w:val="0052471C"/>
    <w:rsid w:val="005259C0"/>
    <w:rsid w:val="00527F53"/>
    <w:rsid w:val="00530E3C"/>
    <w:rsid w:val="00530EE8"/>
    <w:rsid w:val="0053118C"/>
    <w:rsid w:val="00532525"/>
    <w:rsid w:val="005351C3"/>
    <w:rsid w:val="00535CC0"/>
    <w:rsid w:val="00535CF1"/>
    <w:rsid w:val="005379D4"/>
    <w:rsid w:val="00537F39"/>
    <w:rsid w:val="005417DD"/>
    <w:rsid w:val="00541B40"/>
    <w:rsid w:val="005423EB"/>
    <w:rsid w:val="005429C8"/>
    <w:rsid w:val="00543806"/>
    <w:rsid w:val="00543E94"/>
    <w:rsid w:val="00544646"/>
    <w:rsid w:val="00544C71"/>
    <w:rsid w:val="00545189"/>
    <w:rsid w:val="00545873"/>
    <w:rsid w:val="005474F7"/>
    <w:rsid w:val="005476FE"/>
    <w:rsid w:val="005500CC"/>
    <w:rsid w:val="00550760"/>
    <w:rsid w:val="00550B2C"/>
    <w:rsid w:val="00551BEF"/>
    <w:rsid w:val="00552D6B"/>
    <w:rsid w:val="00554179"/>
    <w:rsid w:val="00554FF9"/>
    <w:rsid w:val="005552DA"/>
    <w:rsid w:val="00557070"/>
    <w:rsid w:val="005576AF"/>
    <w:rsid w:val="00560301"/>
    <w:rsid w:val="0056102A"/>
    <w:rsid w:val="0056273E"/>
    <w:rsid w:val="00562E2B"/>
    <w:rsid w:val="00564BE9"/>
    <w:rsid w:val="00564D82"/>
    <w:rsid w:val="005669E3"/>
    <w:rsid w:val="0056722A"/>
    <w:rsid w:val="00567F2A"/>
    <w:rsid w:val="00571140"/>
    <w:rsid w:val="00572AA7"/>
    <w:rsid w:val="005732F3"/>
    <w:rsid w:val="00574CD0"/>
    <w:rsid w:val="00575495"/>
    <w:rsid w:val="00576463"/>
    <w:rsid w:val="00576DA4"/>
    <w:rsid w:val="00577253"/>
    <w:rsid w:val="00581947"/>
    <w:rsid w:val="00583809"/>
    <w:rsid w:val="00583DE3"/>
    <w:rsid w:val="00584A4C"/>
    <w:rsid w:val="00584CC0"/>
    <w:rsid w:val="005857BE"/>
    <w:rsid w:val="00585CDB"/>
    <w:rsid w:val="0058625E"/>
    <w:rsid w:val="005867EC"/>
    <w:rsid w:val="0058746A"/>
    <w:rsid w:val="00587737"/>
    <w:rsid w:val="005927E5"/>
    <w:rsid w:val="00592B5A"/>
    <w:rsid w:val="00593333"/>
    <w:rsid w:val="00593339"/>
    <w:rsid w:val="00593B24"/>
    <w:rsid w:val="00595997"/>
    <w:rsid w:val="00595BBE"/>
    <w:rsid w:val="0059625F"/>
    <w:rsid w:val="00596E71"/>
    <w:rsid w:val="0059715E"/>
    <w:rsid w:val="0059761D"/>
    <w:rsid w:val="00597AC0"/>
    <w:rsid w:val="00597AC4"/>
    <w:rsid w:val="005A0FB8"/>
    <w:rsid w:val="005A3AFF"/>
    <w:rsid w:val="005A3D9C"/>
    <w:rsid w:val="005A433A"/>
    <w:rsid w:val="005A6AD3"/>
    <w:rsid w:val="005A7797"/>
    <w:rsid w:val="005B006F"/>
    <w:rsid w:val="005B2D4F"/>
    <w:rsid w:val="005B3A5F"/>
    <w:rsid w:val="005B4922"/>
    <w:rsid w:val="005B58EA"/>
    <w:rsid w:val="005B5F2B"/>
    <w:rsid w:val="005B7549"/>
    <w:rsid w:val="005C0BBD"/>
    <w:rsid w:val="005C242D"/>
    <w:rsid w:val="005C2931"/>
    <w:rsid w:val="005C447B"/>
    <w:rsid w:val="005C4535"/>
    <w:rsid w:val="005C5A12"/>
    <w:rsid w:val="005C60F2"/>
    <w:rsid w:val="005C693E"/>
    <w:rsid w:val="005C7BB7"/>
    <w:rsid w:val="005D0085"/>
    <w:rsid w:val="005D13CB"/>
    <w:rsid w:val="005D1CFA"/>
    <w:rsid w:val="005D2148"/>
    <w:rsid w:val="005D25F6"/>
    <w:rsid w:val="005D3274"/>
    <w:rsid w:val="005D3F6D"/>
    <w:rsid w:val="005D4D3A"/>
    <w:rsid w:val="005D4DD7"/>
    <w:rsid w:val="005D58B3"/>
    <w:rsid w:val="005D63C5"/>
    <w:rsid w:val="005E021C"/>
    <w:rsid w:val="005E0310"/>
    <w:rsid w:val="005E2A08"/>
    <w:rsid w:val="005E3364"/>
    <w:rsid w:val="005E34BE"/>
    <w:rsid w:val="005E49EB"/>
    <w:rsid w:val="005E5B6B"/>
    <w:rsid w:val="005E6DD6"/>
    <w:rsid w:val="005E7CC8"/>
    <w:rsid w:val="005E7D09"/>
    <w:rsid w:val="005F26F8"/>
    <w:rsid w:val="005F3271"/>
    <w:rsid w:val="005F4BB8"/>
    <w:rsid w:val="005F6CCB"/>
    <w:rsid w:val="005F729D"/>
    <w:rsid w:val="005F753A"/>
    <w:rsid w:val="005F79E5"/>
    <w:rsid w:val="00600858"/>
    <w:rsid w:val="0060177F"/>
    <w:rsid w:val="006021BC"/>
    <w:rsid w:val="00602800"/>
    <w:rsid w:val="00606584"/>
    <w:rsid w:val="00607655"/>
    <w:rsid w:val="00607B2A"/>
    <w:rsid w:val="006108EF"/>
    <w:rsid w:val="00611259"/>
    <w:rsid w:val="006112FC"/>
    <w:rsid w:val="00611C4C"/>
    <w:rsid w:val="00612668"/>
    <w:rsid w:val="00612DF9"/>
    <w:rsid w:val="00614E80"/>
    <w:rsid w:val="006157C8"/>
    <w:rsid w:val="00615D44"/>
    <w:rsid w:val="00621A0F"/>
    <w:rsid w:val="00621D08"/>
    <w:rsid w:val="00623F9E"/>
    <w:rsid w:val="00624040"/>
    <w:rsid w:val="006242F1"/>
    <w:rsid w:val="0062586F"/>
    <w:rsid w:val="00626641"/>
    <w:rsid w:val="00631CA6"/>
    <w:rsid w:val="006325FA"/>
    <w:rsid w:val="00632707"/>
    <w:rsid w:val="0063398B"/>
    <w:rsid w:val="00633C1E"/>
    <w:rsid w:val="00634501"/>
    <w:rsid w:val="006348F8"/>
    <w:rsid w:val="00641D54"/>
    <w:rsid w:val="00642342"/>
    <w:rsid w:val="00643249"/>
    <w:rsid w:val="00643EDA"/>
    <w:rsid w:val="0064418C"/>
    <w:rsid w:val="00646341"/>
    <w:rsid w:val="00646E20"/>
    <w:rsid w:val="00646FE4"/>
    <w:rsid w:val="00647ECE"/>
    <w:rsid w:val="0065193D"/>
    <w:rsid w:val="006529F4"/>
    <w:rsid w:val="00653707"/>
    <w:rsid w:val="00653FD3"/>
    <w:rsid w:val="00655EB3"/>
    <w:rsid w:val="00657FDF"/>
    <w:rsid w:val="006622AD"/>
    <w:rsid w:val="00662F43"/>
    <w:rsid w:val="00665391"/>
    <w:rsid w:val="006657E2"/>
    <w:rsid w:val="00666914"/>
    <w:rsid w:val="006676A8"/>
    <w:rsid w:val="006706D5"/>
    <w:rsid w:val="00670984"/>
    <w:rsid w:val="00670A18"/>
    <w:rsid w:val="00670D62"/>
    <w:rsid w:val="00672C93"/>
    <w:rsid w:val="00673E62"/>
    <w:rsid w:val="0067419E"/>
    <w:rsid w:val="00675149"/>
    <w:rsid w:val="00676357"/>
    <w:rsid w:val="0067694B"/>
    <w:rsid w:val="00676A13"/>
    <w:rsid w:val="00677442"/>
    <w:rsid w:val="00683929"/>
    <w:rsid w:val="00684B38"/>
    <w:rsid w:val="00685F58"/>
    <w:rsid w:val="00686F79"/>
    <w:rsid w:val="006907B2"/>
    <w:rsid w:val="00690B27"/>
    <w:rsid w:val="00691051"/>
    <w:rsid w:val="006912FD"/>
    <w:rsid w:val="006916F1"/>
    <w:rsid w:val="00694347"/>
    <w:rsid w:val="0069581A"/>
    <w:rsid w:val="00696560"/>
    <w:rsid w:val="006969E1"/>
    <w:rsid w:val="006A0856"/>
    <w:rsid w:val="006A0AAD"/>
    <w:rsid w:val="006A2A94"/>
    <w:rsid w:val="006A3398"/>
    <w:rsid w:val="006A34D7"/>
    <w:rsid w:val="006A367E"/>
    <w:rsid w:val="006A3EDF"/>
    <w:rsid w:val="006A4342"/>
    <w:rsid w:val="006A48CD"/>
    <w:rsid w:val="006A4D86"/>
    <w:rsid w:val="006A5E32"/>
    <w:rsid w:val="006A5FCF"/>
    <w:rsid w:val="006A778C"/>
    <w:rsid w:val="006B1BB7"/>
    <w:rsid w:val="006B22CF"/>
    <w:rsid w:val="006B2E76"/>
    <w:rsid w:val="006B303E"/>
    <w:rsid w:val="006B31FE"/>
    <w:rsid w:val="006B404E"/>
    <w:rsid w:val="006B481D"/>
    <w:rsid w:val="006B4DC4"/>
    <w:rsid w:val="006B6B9A"/>
    <w:rsid w:val="006C05B8"/>
    <w:rsid w:val="006C165B"/>
    <w:rsid w:val="006C4438"/>
    <w:rsid w:val="006C4C34"/>
    <w:rsid w:val="006C5036"/>
    <w:rsid w:val="006C6BBA"/>
    <w:rsid w:val="006C7A55"/>
    <w:rsid w:val="006D03EF"/>
    <w:rsid w:val="006D0516"/>
    <w:rsid w:val="006D1907"/>
    <w:rsid w:val="006D3F53"/>
    <w:rsid w:val="006D6A83"/>
    <w:rsid w:val="006E07FC"/>
    <w:rsid w:val="006E1DAB"/>
    <w:rsid w:val="006E2CCF"/>
    <w:rsid w:val="006E2EB0"/>
    <w:rsid w:val="006E322D"/>
    <w:rsid w:val="006E3340"/>
    <w:rsid w:val="006E3D81"/>
    <w:rsid w:val="006E3FF5"/>
    <w:rsid w:val="006E76C7"/>
    <w:rsid w:val="006F03C8"/>
    <w:rsid w:val="006F0E1D"/>
    <w:rsid w:val="006F12E3"/>
    <w:rsid w:val="006F2A04"/>
    <w:rsid w:val="006F3662"/>
    <w:rsid w:val="006F4996"/>
    <w:rsid w:val="006F5165"/>
    <w:rsid w:val="006F5286"/>
    <w:rsid w:val="006F7029"/>
    <w:rsid w:val="006F7341"/>
    <w:rsid w:val="006F77FD"/>
    <w:rsid w:val="006F79F5"/>
    <w:rsid w:val="0070068F"/>
    <w:rsid w:val="00700F54"/>
    <w:rsid w:val="00701E71"/>
    <w:rsid w:val="00702724"/>
    <w:rsid w:val="0070358F"/>
    <w:rsid w:val="007036E2"/>
    <w:rsid w:val="007041C3"/>
    <w:rsid w:val="00706FBC"/>
    <w:rsid w:val="00707699"/>
    <w:rsid w:val="0071046E"/>
    <w:rsid w:val="0071171F"/>
    <w:rsid w:val="00711964"/>
    <w:rsid w:val="007126EB"/>
    <w:rsid w:val="007134FF"/>
    <w:rsid w:val="00714E28"/>
    <w:rsid w:val="00715060"/>
    <w:rsid w:val="00715E99"/>
    <w:rsid w:val="00716D3F"/>
    <w:rsid w:val="00723917"/>
    <w:rsid w:val="00723DC5"/>
    <w:rsid w:val="0072407A"/>
    <w:rsid w:val="00727FCE"/>
    <w:rsid w:val="00730E15"/>
    <w:rsid w:val="00730EA8"/>
    <w:rsid w:val="00730FD2"/>
    <w:rsid w:val="0073198B"/>
    <w:rsid w:val="00731A6D"/>
    <w:rsid w:val="007328D4"/>
    <w:rsid w:val="007351F4"/>
    <w:rsid w:val="00735237"/>
    <w:rsid w:val="007354D3"/>
    <w:rsid w:val="00735EBE"/>
    <w:rsid w:val="00736C8F"/>
    <w:rsid w:val="00736CC3"/>
    <w:rsid w:val="007372F9"/>
    <w:rsid w:val="0073771B"/>
    <w:rsid w:val="00741F2C"/>
    <w:rsid w:val="00742ACA"/>
    <w:rsid w:val="00743262"/>
    <w:rsid w:val="00743682"/>
    <w:rsid w:val="00743A24"/>
    <w:rsid w:val="00745F85"/>
    <w:rsid w:val="00750039"/>
    <w:rsid w:val="007520D1"/>
    <w:rsid w:val="00753461"/>
    <w:rsid w:val="007539A9"/>
    <w:rsid w:val="00753AA4"/>
    <w:rsid w:val="007571A3"/>
    <w:rsid w:val="007577F0"/>
    <w:rsid w:val="00757B61"/>
    <w:rsid w:val="007606C7"/>
    <w:rsid w:val="00760D8F"/>
    <w:rsid w:val="00762AE1"/>
    <w:rsid w:val="00765AB2"/>
    <w:rsid w:val="00765F19"/>
    <w:rsid w:val="00766FB4"/>
    <w:rsid w:val="007671C4"/>
    <w:rsid w:val="00767F84"/>
    <w:rsid w:val="00771AAF"/>
    <w:rsid w:val="007740A2"/>
    <w:rsid w:val="00774F23"/>
    <w:rsid w:val="00776445"/>
    <w:rsid w:val="00777DD8"/>
    <w:rsid w:val="00782584"/>
    <w:rsid w:val="00783BF1"/>
    <w:rsid w:val="00783EA1"/>
    <w:rsid w:val="00784FB4"/>
    <w:rsid w:val="007857D2"/>
    <w:rsid w:val="0079078A"/>
    <w:rsid w:val="00790E7D"/>
    <w:rsid w:val="007938B7"/>
    <w:rsid w:val="00793A39"/>
    <w:rsid w:val="007947A2"/>
    <w:rsid w:val="007948E5"/>
    <w:rsid w:val="00795005"/>
    <w:rsid w:val="00795C4D"/>
    <w:rsid w:val="00796023"/>
    <w:rsid w:val="00797D9D"/>
    <w:rsid w:val="007A15F2"/>
    <w:rsid w:val="007A25F9"/>
    <w:rsid w:val="007A29AB"/>
    <w:rsid w:val="007A6ABF"/>
    <w:rsid w:val="007A6E2B"/>
    <w:rsid w:val="007B0096"/>
    <w:rsid w:val="007B023B"/>
    <w:rsid w:val="007B1646"/>
    <w:rsid w:val="007B22EC"/>
    <w:rsid w:val="007B297B"/>
    <w:rsid w:val="007B353A"/>
    <w:rsid w:val="007B3EC0"/>
    <w:rsid w:val="007B4182"/>
    <w:rsid w:val="007B5973"/>
    <w:rsid w:val="007B64A7"/>
    <w:rsid w:val="007B697B"/>
    <w:rsid w:val="007B6DBA"/>
    <w:rsid w:val="007B74E2"/>
    <w:rsid w:val="007B7710"/>
    <w:rsid w:val="007C1C8C"/>
    <w:rsid w:val="007C249A"/>
    <w:rsid w:val="007C4323"/>
    <w:rsid w:val="007C4837"/>
    <w:rsid w:val="007C56B2"/>
    <w:rsid w:val="007C5A07"/>
    <w:rsid w:val="007C62EE"/>
    <w:rsid w:val="007D0C02"/>
    <w:rsid w:val="007D1D27"/>
    <w:rsid w:val="007D2890"/>
    <w:rsid w:val="007D2ACF"/>
    <w:rsid w:val="007D315C"/>
    <w:rsid w:val="007D3A59"/>
    <w:rsid w:val="007D58C1"/>
    <w:rsid w:val="007D59B6"/>
    <w:rsid w:val="007D64C4"/>
    <w:rsid w:val="007D6D31"/>
    <w:rsid w:val="007E06CB"/>
    <w:rsid w:val="007E1716"/>
    <w:rsid w:val="007E2773"/>
    <w:rsid w:val="007E36E0"/>
    <w:rsid w:val="007E5845"/>
    <w:rsid w:val="007E682B"/>
    <w:rsid w:val="007E6F07"/>
    <w:rsid w:val="007F1C95"/>
    <w:rsid w:val="007F21B2"/>
    <w:rsid w:val="007F26FE"/>
    <w:rsid w:val="007F49C9"/>
    <w:rsid w:val="00800971"/>
    <w:rsid w:val="008011F5"/>
    <w:rsid w:val="00801597"/>
    <w:rsid w:val="00802165"/>
    <w:rsid w:val="008021ED"/>
    <w:rsid w:val="008024C1"/>
    <w:rsid w:val="0080448F"/>
    <w:rsid w:val="008076D8"/>
    <w:rsid w:val="00810565"/>
    <w:rsid w:val="00810ACC"/>
    <w:rsid w:val="00811E6F"/>
    <w:rsid w:val="008126C3"/>
    <w:rsid w:val="00813D70"/>
    <w:rsid w:val="008142E1"/>
    <w:rsid w:val="00815072"/>
    <w:rsid w:val="00815F92"/>
    <w:rsid w:val="00816771"/>
    <w:rsid w:val="00816DE9"/>
    <w:rsid w:val="00816E7A"/>
    <w:rsid w:val="008176DA"/>
    <w:rsid w:val="00817CAA"/>
    <w:rsid w:val="00820B7F"/>
    <w:rsid w:val="00820DF0"/>
    <w:rsid w:val="00821218"/>
    <w:rsid w:val="0082248C"/>
    <w:rsid w:val="00822C52"/>
    <w:rsid w:val="00823A86"/>
    <w:rsid w:val="0082703F"/>
    <w:rsid w:val="00827106"/>
    <w:rsid w:val="0083119B"/>
    <w:rsid w:val="008314CD"/>
    <w:rsid w:val="00832226"/>
    <w:rsid w:val="008340DB"/>
    <w:rsid w:val="0083416C"/>
    <w:rsid w:val="00834EA0"/>
    <w:rsid w:val="00836102"/>
    <w:rsid w:val="00837791"/>
    <w:rsid w:val="008402FB"/>
    <w:rsid w:val="00840F85"/>
    <w:rsid w:val="00841905"/>
    <w:rsid w:val="008421E5"/>
    <w:rsid w:val="00842A42"/>
    <w:rsid w:val="00843110"/>
    <w:rsid w:val="008439C2"/>
    <w:rsid w:val="00844C20"/>
    <w:rsid w:val="00845E44"/>
    <w:rsid w:val="008460DC"/>
    <w:rsid w:val="008476B0"/>
    <w:rsid w:val="008477EE"/>
    <w:rsid w:val="00850859"/>
    <w:rsid w:val="00851CC9"/>
    <w:rsid w:val="00853266"/>
    <w:rsid w:val="008544E4"/>
    <w:rsid w:val="008553D9"/>
    <w:rsid w:val="008558A3"/>
    <w:rsid w:val="00856172"/>
    <w:rsid w:val="008568EE"/>
    <w:rsid w:val="0085715D"/>
    <w:rsid w:val="00857236"/>
    <w:rsid w:val="00860FDA"/>
    <w:rsid w:val="00862910"/>
    <w:rsid w:val="00862AA6"/>
    <w:rsid w:val="0086366A"/>
    <w:rsid w:val="00864923"/>
    <w:rsid w:val="0086545E"/>
    <w:rsid w:val="00865F7F"/>
    <w:rsid w:val="00866F65"/>
    <w:rsid w:val="0086793D"/>
    <w:rsid w:val="0087094F"/>
    <w:rsid w:val="00871C93"/>
    <w:rsid w:val="008726F6"/>
    <w:rsid w:val="00880513"/>
    <w:rsid w:val="008828FD"/>
    <w:rsid w:val="008837B1"/>
    <w:rsid w:val="008846AA"/>
    <w:rsid w:val="00885084"/>
    <w:rsid w:val="00885951"/>
    <w:rsid w:val="00886283"/>
    <w:rsid w:val="00890382"/>
    <w:rsid w:val="0089124B"/>
    <w:rsid w:val="008927DC"/>
    <w:rsid w:val="008937CB"/>
    <w:rsid w:val="00893E18"/>
    <w:rsid w:val="00893E87"/>
    <w:rsid w:val="00894481"/>
    <w:rsid w:val="0089524E"/>
    <w:rsid w:val="0089712D"/>
    <w:rsid w:val="008A1D57"/>
    <w:rsid w:val="008A4F5D"/>
    <w:rsid w:val="008A53C8"/>
    <w:rsid w:val="008A7C9D"/>
    <w:rsid w:val="008B2016"/>
    <w:rsid w:val="008B221F"/>
    <w:rsid w:val="008B3D27"/>
    <w:rsid w:val="008B5545"/>
    <w:rsid w:val="008C15E9"/>
    <w:rsid w:val="008C1B30"/>
    <w:rsid w:val="008C1FD6"/>
    <w:rsid w:val="008C2DA6"/>
    <w:rsid w:val="008C322C"/>
    <w:rsid w:val="008C35AC"/>
    <w:rsid w:val="008C38DF"/>
    <w:rsid w:val="008C3FC7"/>
    <w:rsid w:val="008C565C"/>
    <w:rsid w:val="008C5768"/>
    <w:rsid w:val="008C5D2E"/>
    <w:rsid w:val="008D0C28"/>
    <w:rsid w:val="008D3C43"/>
    <w:rsid w:val="008D4640"/>
    <w:rsid w:val="008D5AE0"/>
    <w:rsid w:val="008D5AF8"/>
    <w:rsid w:val="008D6FAC"/>
    <w:rsid w:val="008E1C96"/>
    <w:rsid w:val="008E295B"/>
    <w:rsid w:val="008E2A50"/>
    <w:rsid w:val="008E2E51"/>
    <w:rsid w:val="008E33D8"/>
    <w:rsid w:val="008E3786"/>
    <w:rsid w:val="008E4FA2"/>
    <w:rsid w:val="008E6AF5"/>
    <w:rsid w:val="008E7AE7"/>
    <w:rsid w:val="008F043F"/>
    <w:rsid w:val="008F16EF"/>
    <w:rsid w:val="008F2743"/>
    <w:rsid w:val="008F2A6B"/>
    <w:rsid w:val="008F52DC"/>
    <w:rsid w:val="008F5AAD"/>
    <w:rsid w:val="008F60B9"/>
    <w:rsid w:val="008F6A4A"/>
    <w:rsid w:val="008F7735"/>
    <w:rsid w:val="008F7F4C"/>
    <w:rsid w:val="00901CBA"/>
    <w:rsid w:val="00901F74"/>
    <w:rsid w:val="00902E41"/>
    <w:rsid w:val="00905BBC"/>
    <w:rsid w:val="009067EB"/>
    <w:rsid w:val="00906EA0"/>
    <w:rsid w:val="00907B0A"/>
    <w:rsid w:val="009115C3"/>
    <w:rsid w:val="00911844"/>
    <w:rsid w:val="00912BA3"/>
    <w:rsid w:val="00912BE7"/>
    <w:rsid w:val="0091415A"/>
    <w:rsid w:val="00915E26"/>
    <w:rsid w:val="0091756F"/>
    <w:rsid w:val="00917D3C"/>
    <w:rsid w:val="00917DCE"/>
    <w:rsid w:val="00920F98"/>
    <w:rsid w:val="0092151D"/>
    <w:rsid w:val="00921770"/>
    <w:rsid w:val="0092443C"/>
    <w:rsid w:val="0092583E"/>
    <w:rsid w:val="009268CE"/>
    <w:rsid w:val="009269C0"/>
    <w:rsid w:val="00930D5F"/>
    <w:rsid w:val="00931541"/>
    <w:rsid w:val="009323A7"/>
    <w:rsid w:val="00932CC0"/>
    <w:rsid w:val="00932FF6"/>
    <w:rsid w:val="009330B0"/>
    <w:rsid w:val="00933ED6"/>
    <w:rsid w:val="009355B9"/>
    <w:rsid w:val="00937A4C"/>
    <w:rsid w:val="00941DBF"/>
    <w:rsid w:val="00941F06"/>
    <w:rsid w:val="00942EDA"/>
    <w:rsid w:val="00943A1C"/>
    <w:rsid w:val="00943CC3"/>
    <w:rsid w:val="00944E89"/>
    <w:rsid w:val="00950029"/>
    <w:rsid w:val="00951355"/>
    <w:rsid w:val="0095269A"/>
    <w:rsid w:val="0095369D"/>
    <w:rsid w:val="0095391D"/>
    <w:rsid w:val="009552DF"/>
    <w:rsid w:val="00955ED1"/>
    <w:rsid w:val="00957A1C"/>
    <w:rsid w:val="00960AC3"/>
    <w:rsid w:val="00962BEB"/>
    <w:rsid w:val="009632F1"/>
    <w:rsid w:val="009647A3"/>
    <w:rsid w:val="00966FEE"/>
    <w:rsid w:val="00970181"/>
    <w:rsid w:val="009706AB"/>
    <w:rsid w:val="00973F26"/>
    <w:rsid w:val="009745CD"/>
    <w:rsid w:val="00974F8E"/>
    <w:rsid w:val="0097561F"/>
    <w:rsid w:val="0097586D"/>
    <w:rsid w:val="00975888"/>
    <w:rsid w:val="00977309"/>
    <w:rsid w:val="009809AE"/>
    <w:rsid w:val="00980AC4"/>
    <w:rsid w:val="0098109E"/>
    <w:rsid w:val="00981412"/>
    <w:rsid w:val="00981C51"/>
    <w:rsid w:val="00984DC2"/>
    <w:rsid w:val="00985439"/>
    <w:rsid w:val="00986658"/>
    <w:rsid w:val="009874A9"/>
    <w:rsid w:val="009878A3"/>
    <w:rsid w:val="00987B79"/>
    <w:rsid w:val="0099075C"/>
    <w:rsid w:val="009915EB"/>
    <w:rsid w:val="0099321C"/>
    <w:rsid w:val="009954CD"/>
    <w:rsid w:val="009A0700"/>
    <w:rsid w:val="009A10E4"/>
    <w:rsid w:val="009A1782"/>
    <w:rsid w:val="009A20BA"/>
    <w:rsid w:val="009A2DF7"/>
    <w:rsid w:val="009A3034"/>
    <w:rsid w:val="009A461F"/>
    <w:rsid w:val="009A48F0"/>
    <w:rsid w:val="009A52F7"/>
    <w:rsid w:val="009A6487"/>
    <w:rsid w:val="009A71E0"/>
    <w:rsid w:val="009A72C1"/>
    <w:rsid w:val="009B0042"/>
    <w:rsid w:val="009B3C29"/>
    <w:rsid w:val="009B3FE4"/>
    <w:rsid w:val="009B4758"/>
    <w:rsid w:val="009B6429"/>
    <w:rsid w:val="009C01EF"/>
    <w:rsid w:val="009C10CF"/>
    <w:rsid w:val="009C19BE"/>
    <w:rsid w:val="009C2324"/>
    <w:rsid w:val="009C328B"/>
    <w:rsid w:val="009C3CF1"/>
    <w:rsid w:val="009C4233"/>
    <w:rsid w:val="009C6152"/>
    <w:rsid w:val="009C640B"/>
    <w:rsid w:val="009C6661"/>
    <w:rsid w:val="009C677B"/>
    <w:rsid w:val="009D0469"/>
    <w:rsid w:val="009D1749"/>
    <w:rsid w:val="009D25CB"/>
    <w:rsid w:val="009D6141"/>
    <w:rsid w:val="009D7673"/>
    <w:rsid w:val="009E0DC0"/>
    <w:rsid w:val="009E11F8"/>
    <w:rsid w:val="009E12DF"/>
    <w:rsid w:val="009E22A2"/>
    <w:rsid w:val="009E2527"/>
    <w:rsid w:val="009E2C06"/>
    <w:rsid w:val="009E4E11"/>
    <w:rsid w:val="009E4FD3"/>
    <w:rsid w:val="009E5C5B"/>
    <w:rsid w:val="009E601B"/>
    <w:rsid w:val="009F0C43"/>
    <w:rsid w:val="009F15FE"/>
    <w:rsid w:val="009F349D"/>
    <w:rsid w:val="009F46C6"/>
    <w:rsid w:val="009F50EC"/>
    <w:rsid w:val="009F5853"/>
    <w:rsid w:val="009F6C2A"/>
    <w:rsid w:val="009F777D"/>
    <w:rsid w:val="009F7CC9"/>
    <w:rsid w:val="00A001DE"/>
    <w:rsid w:val="00A01F9B"/>
    <w:rsid w:val="00A02C2D"/>
    <w:rsid w:val="00A11077"/>
    <w:rsid w:val="00A131A8"/>
    <w:rsid w:val="00A137E9"/>
    <w:rsid w:val="00A14B07"/>
    <w:rsid w:val="00A15280"/>
    <w:rsid w:val="00A155CF"/>
    <w:rsid w:val="00A1593D"/>
    <w:rsid w:val="00A159BB"/>
    <w:rsid w:val="00A16614"/>
    <w:rsid w:val="00A16913"/>
    <w:rsid w:val="00A217C2"/>
    <w:rsid w:val="00A23568"/>
    <w:rsid w:val="00A23A0B"/>
    <w:rsid w:val="00A23A58"/>
    <w:rsid w:val="00A23E50"/>
    <w:rsid w:val="00A2418D"/>
    <w:rsid w:val="00A24753"/>
    <w:rsid w:val="00A24DED"/>
    <w:rsid w:val="00A252C6"/>
    <w:rsid w:val="00A25A30"/>
    <w:rsid w:val="00A26329"/>
    <w:rsid w:val="00A30CC7"/>
    <w:rsid w:val="00A34C6B"/>
    <w:rsid w:val="00A35F31"/>
    <w:rsid w:val="00A379BC"/>
    <w:rsid w:val="00A42044"/>
    <w:rsid w:val="00A42123"/>
    <w:rsid w:val="00A42D4F"/>
    <w:rsid w:val="00A43239"/>
    <w:rsid w:val="00A4408A"/>
    <w:rsid w:val="00A444A1"/>
    <w:rsid w:val="00A44F0B"/>
    <w:rsid w:val="00A45D50"/>
    <w:rsid w:val="00A45EA5"/>
    <w:rsid w:val="00A46702"/>
    <w:rsid w:val="00A46A6F"/>
    <w:rsid w:val="00A46FDC"/>
    <w:rsid w:val="00A4770C"/>
    <w:rsid w:val="00A479D2"/>
    <w:rsid w:val="00A47F89"/>
    <w:rsid w:val="00A50071"/>
    <w:rsid w:val="00A5008D"/>
    <w:rsid w:val="00A50C03"/>
    <w:rsid w:val="00A5216D"/>
    <w:rsid w:val="00A52923"/>
    <w:rsid w:val="00A52D3E"/>
    <w:rsid w:val="00A539DB"/>
    <w:rsid w:val="00A5490A"/>
    <w:rsid w:val="00A550EC"/>
    <w:rsid w:val="00A55738"/>
    <w:rsid w:val="00A55B74"/>
    <w:rsid w:val="00A60740"/>
    <w:rsid w:val="00A60B3C"/>
    <w:rsid w:val="00A61307"/>
    <w:rsid w:val="00A61E7D"/>
    <w:rsid w:val="00A62BA9"/>
    <w:rsid w:val="00A63C53"/>
    <w:rsid w:val="00A64FCE"/>
    <w:rsid w:val="00A64FD2"/>
    <w:rsid w:val="00A6596C"/>
    <w:rsid w:val="00A659B7"/>
    <w:rsid w:val="00A6673A"/>
    <w:rsid w:val="00A67BD8"/>
    <w:rsid w:val="00A71170"/>
    <w:rsid w:val="00A72E26"/>
    <w:rsid w:val="00A75D95"/>
    <w:rsid w:val="00A770A8"/>
    <w:rsid w:val="00A811A6"/>
    <w:rsid w:val="00A823C4"/>
    <w:rsid w:val="00A83A0B"/>
    <w:rsid w:val="00A87478"/>
    <w:rsid w:val="00A87E18"/>
    <w:rsid w:val="00A90098"/>
    <w:rsid w:val="00A9048E"/>
    <w:rsid w:val="00A90ED1"/>
    <w:rsid w:val="00A91990"/>
    <w:rsid w:val="00A91CBA"/>
    <w:rsid w:val="00A92DAB"/>
    <w:rsid w:val="00A9308C"/>
    <w:rsid w:val="00A934C6"/>
    <w:rsid w:val="00A94526"/>
    <w:rsid w:val="00A94877"/>
    <w:rsid w:val="00A951E1"/>
    <w:rsid w:val="00A95273"/>
    <w:rsid w:val="00A96C98"/>
    <w:rsid w:val="00AA1080"/>
    <w:rsid w:val="00AA1330"/>
    <w:rsid w:val="00AA23B2"/>
    <w:rsid w:val="00AA2F9B"/>
    <w:rsid w:val="00AA3299"/>
    <w:rsid w:val="00AA5C2E"/>
    <w:rsid w:val="00AA5E36"/>
    <w:rsid w:val="00AA6B82"/>
    <w:rsid w:val="00AA7824"/>
    <w:rsid w:val="00AB0D63"/>
    <w:rsid w:val="00AB1FA4"/>
    <w:rsid w:val="00AB1FD9"/>
    <w:rsid w:val="00AB2CBC"/>
    <w:rsid w:val="00AB3689"/>
    <w:rsid w:val="00AB58A7"/>
    <w:rsid w:val="00AB76A6"/>
    <w:rsid w:val="00AC0D60"/>
    <w:rsid w:val="00AC1801"/>
    <w:rsid w:val="00AC202B"/>
    <w:rsid w:val="00AC3D19"/>
    <w:rsid w:val="00AC452E"/>
    <w:rsid w:val="00AC5657"/>
    <w:rsid w:val="00AC7E11"/>
    <w:rsid w:val="00AD043E"/>
    <w:rsid w:val="00AD17A5"/>
    <w:rsid w:val="00AD2DBC"/>
    <w:rsid w:val="00AD46BB"/>
    <w:rsid w:val="00AD4E6A"/>
    <w:rsid w:val="00AD4EA9"/>
    <w:rsid w:val="00AD5549"/>
    <w:rsid w:val="00AE0E74"/>
    <w:rsid w:val="00AE127E"/>
    <w:rsid w:val="00AE177C"/>
    <w:rsid w:val="00AE243C"/>
    <w:rsid w:val="00AE2908"/>
    <w:rsid w:val="00AE2A48"/>
    <w:rsid w:val="00AE3C2B"/>
    <w:rsid w:val="00AE4531"/>
    <w:rsid w:val="00AE7E51"/>
    <w:rsid w:val="00AF18C3"/>
    <w:rsid w:val="00AF1D03"/>
    <w:rsid w:val="00AF32F8"/>
    <w:rsid w:val="00AF4EEB"/>
    <w:rsid w:val="00AF6A05"/>
    <w:rsid w:val="00AF6D89"/>
    <w:rsid w:val="00AF72B2"/>
    <w:rsid w:val="00AF74D7"/>
    <w:rsid w:val="00AF7708"/>
    <w:rsid w:val="00AF7872"/>
    <w:rsid w:val="00B00882"/>
    <w:rsid w:val="00B01958"/>
    <w:rsid w:val="00B02A6D"/>
    <w:rsid w:val="00B03E16"/>
    <w:rsid w:val="00B044A8"/>
    <w:rsid w:val="00B049A6"/>
    <w:rsid w:val="00B055D5"/>
    <w:rsid w:val="00B0586F"/>
    <w:rsid w:val="00B06060"/>
    <w:rsid w:val="00B10995"/>
    <w:rsid w:val="00B10C94"/>
    <w:rsid w:val="00B110FB"/>
    <w:rsid w:val="00B1220B"/>
    <w:rsid w:val="00B122A3"/>
    <w:rsid w:val="00B1397D"/>
    <w:rsid w:val="00B13E02"/>
    <w:rsid w:val="00B1415C"/>
    <w:rsid w:val="00B152E9"/>
    <w:rsid w:val="00B1715A"/>
    <w:rsid w:val="00B204EB"/>
    <w:rsid w:val="00B20D50"/>
    <w:rsid w:val="00B2201F"/>
    <w:rsid w:val="00B2300E"/>
    <w:rsid w:val="00B23D2B"/>
    <w:rsid w:val="00B24606"/>
    <w:rsid w:val="00B26624"/>
    <w:rsid w:val="00B2679D"/>
    <w:rsid w:val="00B269CD"/>
    <w:rsid w:val="00B27DDF"/>
    <w:rsid w:val="00B31B53"/>
    <w:rsid w:val="00B31CDF"/>
    <w:rsid w:val="00B32641"/>
    <w:rsid w:val="00B333DD"/>
    <w:rsid w:val="00B363DA"/>
    <w:rsid w:val="00B37498"/>
    <w:rsid w:val="00B40F52"/>
    <w:rsid w:val="00B41FA0"/>
    <w:rsid w:val="00B423CD"/>
    <w:rsid w:val="00B43114"/>
    <w:rsid w:val="00B45819"/>
    <w:rsid w:val="00B4646F"/>
    <w:rsid w:val="00B4767A"/>
    <w:rsid w:val="00B47A8C"/>
    <w:rsid w:val="00B47E7C"/>
    <w:rsid w:val="00B5438B"/>
    <w:rsid w:val="00B54793"/>
    <w:rsid w:val="00B56072"/>
    <w:rsid w:val="00B60344"/>
    <w:rsid w:val="00B60512"/>
    <w:rsid w:val="00B61310"/>
    <w:rsid w:val="00B61B97"/>
    <w:rsid w:val="00B61C8B"/>
    <w:rsid w:val="00B61CE3"/>
    <w:rsid w:val="00B64041"/>
    <w:rsid w:val="00B65EB3"/>
    <w:rsid w:val="00B6613E"/>
    <w:rsid w:val="00B677A9"/>
    <w:rsid w:val="00B7199B"/>
    <w:rsid w:val="00B73035"/>
    <w:rsid w:val="00B73039"/>
    <w:rsid w:val="00B733CA"/>
    <w:rsid w:val="00B74A5B"/>
    <w:rsid w:val="00B74D4D"/>
    <w:rsid w:val="00B75668"/>
    <w:rsid w:val="00B7610B"/>
    <w:rsid w:val="00B7636A"/>
    <w:rsid w:val="00B77F6A"/>
    <w:rsid w:val="00B81989"/>
    <w:rsid w:val="00B82E98"/>
    <w:rsid w:val="00B83F4E"/>
    <w:rsid w:val="00B84485"/>
    <w:rsid w:val="00B865AA"/>
    <w:rsid w:val="00B86CF1"/>
    <w:rsid w:val="00B872CA"/>
    <w:rsid w:val="00B87507"/>
    <w:rsid w:val="00B9123D"/>
    <w:rsid w:val="00B93B93"/>
    <w:rsid w:val="00B94126"/>
    <w:rsid w:val="00B94444"/>
    <w:rsid w:val="00B966CC"/>
    <w:rsid w:val="00B97EA4"/>
    <w:rsid w:val="00BA0E66"/>
    <w:rsid w:val="00BA21BD"/>
    <w:rsid w:val="00BA6479"/>
    <w:rsid w:val="00BA6588"/>
    <w:rsid w:val="00BB0E18"/>
    <w:rsid w:val="00BB1D17"/>
    <w:rsid w:val="00BB3B9E"/>
    <w:rsid w:val="00BB483C"/>
    <w:rsid w:val="00BB4B34"/>
    <w:rsid w:val="00BB4DBD"/>
    <w:rsid w:val="00BB53A5"/>
    <w:rsid w:val="00BC05C5"/>
    <w:rsid w:val="00BC2388"/>
    <w:rsid w:val="00BC32FB"/>
    <w:rsid w:val="00BC3F2C"/>
    <w:rsid w:val="00BC3FE8"/>
    <w:rsid w:val="00BC4A8E"/>
    <w:rsid w:val="00BC590A"/>
    <w:rsid w:val="00BC5E72"/>
    <w:rsid w:val="00BC660C"/>
    <w:rsid w:val="00BC686C"/>
    <w:rsid w:val="00BC6A50"/>
    <w:rsid w:val="00BC7970"/>
    <w:rsid w:val="00BD15EF"/>
    <w:rsid w:val="00BD1E4E"/>
    <w:rsid w:val="00BD24BA"/>
    <w:rsid w:val="00BD6E3B"/>
    <w:rsid w:val="00BE0AE4"/>
    <w:rsid w:val="00BE1494"/>
    <w:rsid w:val="00BE173F"/>
    <w:rsid w:val="00BE1C89"/>
    <w:rsid w:val="00BE1CF5"/>
    <w:rsid w:val="00BE2778"/>
    <w:rsid w:val="00BE2E9B"/>
    <w:rsid w:val="00BE5626"/>
    <w:rsid w:val="00BF45AB"/>
    <w:rsid w:val="00BF4C55"/>
    <w:rsid w:val="00BF4FAE"/>
    <w:rsid w:val="00BF58EA"/>
    <w:rsid w:val="00BF6B07"/>
    <w:rsid w:val="00BF7F3D"/>
    <w:rsid w:val="00C002B5"/>
    <w:rsid w:val="00C00368"/>
    <w:rsid w:val="00C00D79"/>
    <w:rsid w:val="00C02F88"/>
    <w:rsid w:val="00C053CD"/>
    <w:rsid w:val="00C07AF6"/>
    <w:rsid w:val="00C1068D"/>
    <w:rsid w:val="00C11272"/>
    <w:rsid w:val="00C12879"/>
    <w:rsid w:val="00C1433E"/>
    <w:rsid w:val="00C178F3"/>
    <w:rsid w:val="00C21653"/>
    <w:rsid w:val="00C24566"/>
    <w:rsid w:val="00C24DD9"/>
    <w:rsid w:val="00C25BE0"/>
    <w:rsid w:val="00C25C9B"/>
    <w:rsid w:val="00C26BF8"/>
    <w:rsid w:val="00C26F97"/>
    <w:rsid w:val="00C271B7"/>
    <w:rsid w:val="00C301DA"/>
    <w:rsid w:val="00C30505"/>
    <w:rsid w:val="00C30AC1"/>
    <w:rsid w:val="00C32A9A"/>
    <w:rsid w:val="00C408E7"/>
    <w:rsid w:val="00C45A95"/>
    <w:rsid w:val="00C47C63"/>
    <w:rsid w:val="00C51C3A"/>
    <w:rsid w:val="00C52252"/>
    <w:rsid w:val="00C52F01"/>
    <w:rsid w:val="00C53C61"/>
    <w:rsid w:val="00C55661"/>
    <w:rsid w:val="00C60803"/>
    <w:rsid w:val="00C6103D"/>
    <w:rsid w:val="00C625C1"/>
    <w:rsid w:val="00C62EA3"/>
    <w:rsid w:val="00C6538D"/>
    <w:rsid w:val="00C65FCD"/>
    <w:rsid w:val="00C66158"/>
    <w:rsid w:val="00C67A7A"/>
    <w:rsid w:val="00C71627"/>
    <w:rsid w:val="00C71743"/>
    <w:rsid w:val="00C71A04"/>
    <w:rsid w:val="00C720FF"/>
    <w:rsid w:val="00C72B71"/>
    <w:rsid w:val="00C72D40"/>
    <w:rsid w:val="00C73580"/>
    <w:rsid w:val="00C73881"/>
    <w:rsid w:val="00C73F58"/>
    <w:rsid w:val="00C74D4E"/>
    <w:rsid w:val="00C74FBE"/>
    <w:rsid w:val="00C75A63"/>
    <w:rsid w:val="00C76F94"/>
    <w:rsid w:val="00C812C7"/>
    <w:rsid w:val="00C82BAF"/>
    <w:rsid w:val="00C8326B"/>
    <w:rsid w:val="00C8428B"/>
    <w:rsid w:val="00C84384"/>
    <w:rsid w:val="00C84552"/>
    <w:rsid w:val="00C87B50"/>
    <w:rsid w:val="00C90A26"/>
    <w:rsid w:val="00C90CE0"/>
    <w:rsid w:val="00C92B9F"/>
    <w:rsid w:val="00C9312C"/>
    <w:rsid w:val="00C93D57"/>
    <w:rsid w:val="00C95DA0"/>
    <w:rsid w:val="00C960C6"/>
    <w:rsid w:val="00C96D39"/>
    <w:rsid w:val="00CA0A8E"/>
    <w:rsid w:val="00CA1308"/>
    <w:rsid w:val="00CA5E01"/>
    <w:rsid w:val="00CA61AC"/>
    <w:rsid w:val="00CB1118"/>
    <w:rsid w:val="00CB2DB7"/>
    <w:rsid w:val="00CB33DC"/>
    <w:rsid w:val="00CB38E1"/>
    <w:rsid w:val="00CB4F3A"/>
    <w:rsid w:val="00CB5659"/>
    <w:rsid w:val="00CB5A6C"/>
    <w:rsid w:val="00CB5B5C"/>
    <w:rsid w:val="00CB790E"/>
    <w:rsid w:val="00CC0606"/>
    <w:rsid w:val="00CC13EB"/>
    <w:rsid w:val="00CC2A7E"/>
    <w:rsid w:val="00CC4153"/>
    <w:rsid w:val="00CC5EE5"/>
    <w:rsid w:val="00CC7039"/>
    <w:rsid w:val="00CD25A0"/>
    <w:rsid w:val="00CD4DBB"/>
    <w:rsid w:val="00CD5931"/>
    <w:rsid w:val="00CD5E7B"/>
    <w:rsid w:val="00CD6925"/>
    <w:rsid w:val="00CE2367"/>
    <w:rsid w:val="00CE41A4"/>
    <w:rsid w:val="00CE48FD"/>
    <w:rsid w:val="00CF0D4A"/>
    <w:rsid w:val="00CF104A"/>
    <w:rsid w:val="00CF341E"/>
    <w:rsid w:val="00CF4031"/>
    <w:rsid w:val="00CF5701"/>
    <w:rsid w:val="00CF625E"/>
    <w:rsid w:val="00D00A84"/>
    <w:rsid w:val="00D017D1"/>
    <w:rsid w:val="00D01B12"/>
    <w:rsid w:val="00D01CFC"/>
    <w:rsid w:val="00D02992"/>
    <w:rsid w:val="00D03AD7"/>
    <w:rsid w:val="00D040C3"/>
    <w:rsid w:val="00D0412F"/>
    <w:rsid w:val="00D04A87"/>
    <w:rsid w:val="00D0538D"/>
    <w:rsid w:val="00D05C0D"/>
    <w:rsid w:val="00D10424"/>
    <w:rsid w:val="00D12879"/>
    <w:rsid w:val="00D1304C"/>
    <w:rsid w:val="00D13574"/>
    <w:rsid w:val="00D13953"/>
    <w:rsid w:val="00D13D75"/>
    <w:rsid w:val="00D15B15"/>
    <w:rsid w:val="00D16093"/>
    <w:rsid w:val="00D165B6"/>
    <w:rsid w:val="00D16A01"/>
    <w:rsid w:val="00D20596"/>
    <w:rsid w:val="00D20B98"/>
    <w:rsid w:val="00D20C15"/>
    <w:rsid w:val="00D2322C"/>
    <w:rsid w:val="00D24107"/>
    <w:rsid w:val="00D25718"/>
    <w:rsid w:val="00D26ABA"/>
    <w:rsid w:val="00D3030D"/>
    <w:rsid w:val="00D3044A"/>
    <w:rsid w:val="00D3049C"/>
    <w:rsid w:val="00D335D7"/>
    <w:rsid w:val="00D337DB"/>
    <w:rsid w:val="00D376D6"/>
    <w:rsid w:val="00D37B46"/>
    <w:rsid w:val="00D40C1A"/>
    <w:rsid w:val="00D41C94"/>
    <w:rsid w:val="00D43704"/>
    <w:rsid w:val="00D4442B"/>
    <w:rsid w:val="00D4468B"/>
    <w:rsid w:val="00D44E8B"/>
    <w:rsid w:val="00D44F78"/>
    <w:rsid w:val="00D46350"/>
    <w:rsid w:val="00D47D18"/>
    <w:rsid w:val="00D50CA5"/>
    <w:rsid w:val="00D53591"/>
    <w:rsid w:val="00D53801"/>
    <w:rsid w:val="00D53A54"/>
    <w:rsid w:val="00D53EF6"/>
    <w:rsid w:val="00D54810"/>
    <w:rsid w:val="00D56E91"/>
    <w:rsid w:val="00D5724B"/>
    <w:rsid w:val="00D57771"/>
    <w:rsid w:val="00D60885"/>
    <w:rsid w:val="00D61EF4"/>
    <w:rsid w:val="00D636E1"/>
    <w:rsid w:val="00D64231"/>
    <w:rsid w:val="00D64B29"/>
    <w:rsid w:val="00D6677D"/>
    <w:rsid w:val="00D66C3B"/>
    <w:rsid w:val="00D702E2"/>
    <w:rsid w:val="00D70826"/>
    <w:rsid w:val="00D714F4"/>
    <w:rsid w:val="00D71505"/>
    <w:rsid w:val="00D7338B"/>
    <w:rsid w:val="00D778C5"/>
    <w:rsid w:val="00D8016F"/>
    <w:rsid w:val="00D80396"/>
    <w:rsid w:val="00D85818"/>
    <w:rsid w:val="00D9080B"/>
    <w:rsid w:val="00D91814"/>
    <w:rsid w:val="00D91C32"/>
    <w:rsid w:val="00D92B6A"/>
    <w:rsid w:val="00D92C3B"/>
    <w:rsid w:val="00D936E8"/>
    <w:rsid w:val="00D93C9D"/>
    <w:rsid w:val="00D94393"/>
    <w:rsid w:val="00D95C86"/>
    <w:rsid w:val="00DA00A9"/>
    <w:rsid w:val="00DA26AA"/>
    <w:rsid w:val="00DA3054"/>
    <w:rsid w:val="00DA467A"/>
    <w:rsid w:val="00DA4EFF"/>
    <w:rsid w:val="00DA5065"/>
    <w:rsid w:val="00DA6A5A"/>
    <w:rsid w:val="00DA7218"/>
    <w:rsid w:val="00DB19DD"/>
    <w:rsid w:val="00DB2268"/>
    <w:rsid w:val="00DB22EA"/>
    <w:rsid w:val="00DB40E1"/>
    <w:rsid w:val="00DB4CFA"/>
    <w:rsid w:val="00DB4D42"/>
    <w:rsid w:val="00DB69CD"/>
    <w:rsid w:val="00DB7A17"/>
    <w:rsid w:val="00DC058F"/>
    <w:rsid w:val="00DC4EAE"/>
    <w:rsid w:val="00DC5F58"/>
    <w:rsid w:val="00DC68EE"/>
    <w:rsid w:val="00DD0446"/>
    <w:rsid w:val="00DD0C7E"/>
    <w:rsid w:val="00DD0FF0"/>
    <w:rsid w:val="00DD3EA1"/>
    <w:rsid w:val="00DD4CDA"/>
    <w:rsid w:val="00DD511C"/>
    <w:rsid w:val="00DD535F"/>
    <w:rsid w:val="00DD7ADB"/>
    <w:rsid w:val="00DE09BC"/>
    <w:rsid w:val="00DE0CD4"/>
    <w:rsid w:val="00DE17D3"/>
    <w:rsid w:val="00DE1E8F"/>
    <w:rsid w:val="00DE3292"/>
    <w:rsid w:val="00DE3A98"/>
    <w:rsid w:val="00DE4784"/>
    <w:rsid w:val="00DE4C5C"/>
    <w:rsid w:val="00DF1502"/>
    <w:rsid w:val="00DF1920"/>
    <w:rsid w:val="00DF2303"/>
    <w:rsid w:val="00DF5A2F"/>
    <w:rsid w:val="00DF5EE8"/>
    <w:rsid w:val="00DF62C0"/>
    <w:rsid w:val="00DF7A48"/>
    <w:rsid w:val="00E064B9"/>
    <w:rsid w:val="00E07D7D"/>
    <w:rsid w:val="00E1027B"/>
    <w:rsid w:val="00E10775"/>
    <w:rsid w:val="00E11F35"/>
    <w:rsid w:val="00E16BE0"/>
    <w:rsid w:val="00E171F7"/>
    <w:rsid w:val="00E17BF5"/>
    <w:rsid w:val="00E20892"/>
    <w:rsid w:val="00E208DE"/>
    <w:rsid w:val="00E209D0"/>
    <w:rsid w:val="00E21CA4"/>
    <w:rsid w:val="00E2220A"/>
    <w:rsid w:val="00E22F93"/>
    <w:rsid w:val="00E2457E"/>
    <w:rsid w:val="00E2508E"/>
    <w:rsid w:val="00E26EBE"/>
    <w:rsid w:val="00E27B44"/>
    <w:rsid w:val="00E30552"/>
    <w:rsid w:val="00E30A72"/>
    <w:rsid w:val="00E30C86"/>
    <w:rsid w:val="00E32142"/>
    <w:rsid w:val="00E33E3F"/>
    <w:rsid w:val="00E33FD8"/>
    <w:rsid w:val="00E34370"/>
    <w:rsid w:val="00E34519"/>
    <w:rsid w:val="00E34FF2"/>
    <w:rsid w:val="00E357F4"/>
    <w:rsid w:val="00E35D11"/>
    <w:rsid w:val="00E363EA"/>
    <w:rsid w:val="00E36986"/>
    <w:rsid w:val="00E42ACA"/>
    <w:rsid w:val="00E449A3"/>
    <w:rsid w:val="00E44A3C"/>
    <w:rsid w:val="00E45DD3"/>
    <w:rsid w:val="00E4641E"/>
    <w:rsid w:val="00E464A6"/>
    <w:rsid w:val="00E4744A"/>
    <w:rsid w:val="00E47BD2"/>
    <w:rsid w:val="00E512F4"/>
    <w:rsid w:val="00E52A15"/>
    <w:rsid w:val="00E539BE"/>
    <w:rsid w:val="00E54597"/>
    <w:rsid w:val="00E57024"/>
    <w:rsid w:val="00E61501"/>
    <w:rsid w:val="00E62450"/>
    <w:rsid w:val="00E66404"/>
    <w:rsid w:val="00E67CE2"/>
    <w:rsid w:val="00E70E0A"/>
    <w:rsid w:val="00E71B02"/>
    <w:rsid w:val="00E71F8C"/>
    <w:rsid w:val="00E7217A"/>
    <w:rsid w:val="00E724F9"/>
    <w:rsid w:val="00E735CD"/>
    <w:rsid w:val="00E73C7B"/>
    <w:rsid w:val="00E750C4"/>
    <w:rsid w:val="00E75822"/>
    <w:rsid w:val="00E77095"/>
    <w:rsid w:val="00E80595"/>
    <w:rsid w:val="00E80FFE"/>
    <w:rsid w:val="00E8473F"/>
    <w:rsid w:val="00E84B5B"/>
    <w:rsid w:val="00E86989"/>
    <w:rsid w:val="00E86AAE"/>
    <w:rsid w:val="00E87017"/>
    <w:rsid w:val="00E87AE6"/>
    <w:rsid w:val="00E87DBD"/>
    <w:rsid w:val="00E90BB6"/>
    <w:rsid w:val="00E90C19"/>
    <w:rsid w:val="00E90D99"/>
    <w:rsid w:val="00E91363"/>
    <w:rsid w:val="00E91705"/>
    <w:rsid w:val="00E92369"/>
    <w:rsid w:val="00E94A43"/>
    <w:rsid w:val="00E95C8A"/>
    <w:rsid w:val="00EA0467"/>
    <w:rsid w:val="00EA18D8"/>
    <w:rsid w:val="00EA24AC"/>
    <w:rsid w:val="00EA3BE5"/>
    <w:rsid w:val="00EA3D60"/>
    <w:rsid w:val="00EA4583"/>
    <w:rsid w:val="00EA4A96"/>
    <w:rsid w:val="00EA5E99"/>
    <w:rsid w:val="00EA5ECC"/>
    <w:rsid w:val="00EA65E6"/>
    <w:rsid w:val="00EA7786"/>
    <w:rsid w:val="00EA7A19"/>
    <w:rsid w:val="00EA7A70"/>
    <w:rsid w:val="00EB02B4"/>
    <w:rsid w:val="00EB1037"/>
    <w:rsid w:val="00EB1953"/>
    <w:rsid w:val="00EB3B00"/>
    <w:rsid w:val="00EB5E22"/>
    <w:rsid w:val="00EB66DD"/>
    <w:rsid w:val="00EB7E3D"/>
    <w:rsid w:val="00EC0293"/>
    <w:rsid w:val="00EC232D"/>
    <w:rsid w:val="00EC3635"/>
    <w:rsid w:val="00EC3E3A"/>
    <w:rsid w:val="00EC3F04"/>
    <w:rsid w:val="00EC41E7"/>
    <w:rsid w:val="00EC44E8"/>
    <w:rsid w:val="00EC4BD1"/>
    <w:rsid w:val="00EC4E3E"/>
    <w:rsid w:val="00EC5954"/>
    <w:rsid w:val="00EC70CE"/>
    <w:rsid w:val="00EC7235"/>
    <w:rsid w:val="00ED43F1"/>
    <w:rsid w:val="00ED55B4"/>
    <w:rsid w:val="00ED5645"/>
    <w:rsid w:val="00EE0244"/>
    <w:rsid w:val="00EE06EF"/>
    <w:rsid w:val="00EE1D12"/>
    <w:rsid w:val="00EE39B6"/>
    <w:rsid w:val="00EE4F24"/>
    <w:rsid w:val="00EE672E"/>
    <w:rsid w:val="00EF0936"/>
    <w:rsid w:val="00EF2B41"/>
    <w:rsid w:val="00EF52ED"/>
    <w:rsid w:val="00EF5A02"/>
    <w:rsid w:val="00F000B2"/>
    <w:rsid w:val="00F007F0"/>
    <w:rsid w:val="00F019A7"/>
    <w:rsid w:val="00F0229E"/>
    <w:rsid w:val="00F058F4"/>
    <w:rsid w:val="00F05C08"/>
    <w:rsid w:val="00F06DEC"/>
    <w:rsid w:val="00F06FD6"/>
    <w:rsid w:val="00F075EB"/>
    <w:rsid w:val="00F0776C"/>
    <w:rsid w:val="00F07A80"/>
    <w:rsid w:val="00F1055A"/>
    <w:rsid w:val="00F10595"/>
    <w:rsid w:val="00F11BD2"/>
    <w:rsid w:val="00F11F62"/>
    <w:rsid w:val="00F11FDE"/>
    <w:rsid w:val="00F120FC"/>
    <w:rsid w:val="00F12687"/>
    <w:rsid w:val="00F136E7"/>
    <w:rsid w:val="00F13B76"/>
    <w:rsid w:val="00F14AC9"/>
    <w:rsid w:val="00F153E6"/>
    <w:rsid w:val="00F1585E"/>
    <w:rsid w:val="00F16844"/>
    <w:rsid w:val="00F16CE2"/>
    <w:rsid w:val="00F205A6"/>
    <w:rsid w:val="00F216BB"/>
    <w:rsid w:val="00F22BAE"/>
    <w:rsid w:val="00F23343"/>
    <w:rsid w:val="00F23C33"/>
    <w:rsid w:val="00F25430"/>
    <w:rsid w:val="00F270F3"/>
    <w:rsid w:val="00F2794B"/>
    <w:rsid w:val="00F3037C"/>
    <w:rsid w:val="00F3058A"/>
    <w:rsid w:val="00F308AF"/>
    <w:rsid w:val="00F313CD"/>
    <w:rsid w:val="00F320DF"/>
    <w:rsid w:val="00F34060"/>
    <w:rsid w:val="00F369A9"/>
    <w:rsid w:val="00F37AF4"/>
    <w:rsid w:val="00F40109"/>
    <w:rsid w:val="00F41DC9"/>
    <w:rsid w:val="00F43AE8"/>
    <w:rsid w:val="00F44042"/>
    <w:rsid w:val="00F448FE"/>
    <w:rsid w:val="00F453E8"/>
    <w:rsid w:val="00F4671D"/>
    <w:rsid w:val="00F4775B"/>
    <w:rsid w:val="00F51D40"/>
    <w:rsid w:val="00F53073"/>
    <w:rsid w:val="00F534CB"/>
    <w:rsid w:val="00F54128"/>
    <w:rsid w:val="00F54A6B"/>
    <w:rsid w:val="00F563FB"/>
    <w:rsid w:val="00F568FF"/>
    <w:rsid w:val="00F5714A"/>
    <w:rsid w:val="00F579E7"/>
    <w:rsid w:val="00F57D02"/>
    <w:rsid w:val="00F57E43"/>
    <w:rsid w:val="00F60D4F"/>
    <w:rsid w:val="00F6135A"/>
    <w:rsid w:val="00F618AC"/>
    <w:rsid w:val="00F62783"/>
    <w:rsid w:val="00F63163"/>
    <w:rsid w:val="00F63BD3"/>
    <w:rsid w:val="00F63FB2"/>
    <w:rsid w:val="00F64CAD"/>
    <w:rsid w:val="00F65157"/>
    <w:rsid w:val="00F65E04"/>
    <w:rsid w:val="00F669E4"/>
    <w:rsid w:val="00F67A63"/>
    <w:rsid w:val="00F71C33"/>
    <w:rsid w:val="00F730A2"/>
    <w:rsid w:val="00F736D5"/>
    <w:rsid w:val="00F750E0"/>
    <w:rsid w:val="00F76E90"/>
    <w:rsid w:val="00F77942"/>
    <w:rsid w:val="00F77B82"/>
    <w:rsid w:val="00F80DF3"/>
    <w:rsid w:val="00F81A05"/>
    <w:rsid w:val="00F82647"/>
    <w:rsid w:val="00F8377F"/>
    <w:rsid w:val="00F83AF0"/>
    <w:rsid w:val="00F83DE6"/>
    <w:rsid w:val="00F856A5"/>
    <w:rsid w:val="00F86556"/>
    <w:rsid w:val="00F866B5"/>
    <w:rsid w:val="00F869C2"/>
    <w:rsid w:val="00F86DB1"/>
    <w:rsid w:val="00F91823"/>
    <w:rsid w:val="00F938A9"/>
    <w:rsid w:val="00F95229"/>
    <w:rsid w:val="00F96AB3"/>
    <w:rsid w:val="00F96B98"/>
    <w:rsid w:val="00FA0876"/>
    <w:rsid w:val="00FA2D36"/>
    <w:rsid w:val="00FA33AA"/>
    <w:rsid w:val="00FA3EE7"/>
    <w:rsid w:val="00FA4ECF"/>
    <w:rsid w:val="00FA66B4"/>
    <w:rsid w:val="00FA70E4"/>
    <w:rsid w:val="00FB04AA"/>
    <w:rsid w:val="00FB155F"/>
    <w:rsid w:val="00FB1E03"/>
    <w:rsid w:val="00FB2272"/>
    <w:rsid w:val="00FB541D"/>
    <w:rsid w:val="00FB5774"/>
    <w:rsid w:val="00FB6B45"/>
    <w:rsid w:val="00FB79EC"/>
    <w:rsid w:val="00FC1B07"/>
    <w:rsid w:val="00FC2143"/>
    <w:rsid w:val="00FC29DF"/>
    <w:rsid w:val="00FC2CF2"/>
    <w:rsid w:val="00FC2E69"/>
    <w:rsid w:val="00FC39F0"/>
    <w:rsid w:val="00FC46E7"/>
    <w:rsid w:val="00FC4CA5"/>
    <w:rsid w:val="00FC50DE"/>
    <w:rsid w:val="00FC52A8"/>
    <w:rsid w:val="00FC53F7"/>
    <w:rsid w:val="00FC712E"/>
    <w:rsid w:val="00FC7F8E"/>
    <w:rsid w:val="00FD70AD"/>
    <w:rsid w:val="00FE3466"/>
    <w:rsid w:val="00FE4059"/>
    <w:rsid w:val="00FE48F4"/>
    <w:rsid w:val="00FE5075"/>
    <w:rsid w:val="00FE5AFF"/>
    <w:rsid w:val="00FE5B01"/>
    <w:rsid w:val="00FE5C6A"/>
    <w:rsid w:val="00FE5FF3"/>
    <w:rsid w:val="00FF1E6C"/>
    <w:rsid w:val="00FF4543"/>
    <w:rsid w:val="00FF4BCA"/>
    <w:rsid w:val="00FF5A2E"/>
    <w:rsid w:val="00FF6353"/>
    <w:rsid w:val="00FF7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F133FF9-8623-42C4-8311-F665AD52B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44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DA5065"/>
    <w:pPr>
      <w:spacing w:after="120" w:line="288" w:lineRule="atLeast"/>
      <w:outlineLvl w:val="0"/>
    </w:pPr>
    <w:rPr>
      <w:b/>
      <w:bCs/>
      <w:color w:val="000000"/>
      <w:kern w:val="36"/>
      <w:sz w:val="50"/>
      <w:szCs w:val="50"/>
      <w:lang w:eastAsia="en-GB"/>
    </w:rPr>
  </w:style>
  <w:style w:type="paragraph" w:styleId="Heading2">
    <w:name w:val="heading 2"/>
    <w:basedOn w:val="Normal"/>
    <w:next w:val="Normal"/>
    <w:link w:val="Heading2Char"/>
    <w:uiPriority w:val="9"/>
    <w:unhideWhenUsed/>
    <w:qFormat/>
    <w:rsid w:val="00AE3C2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065"/>
    <w:rPr>
      <w:rFonts w:ascii="Times New Roman" w:eastAsia="Times New Roman" w:hAnsi="Times New Roman" w:cs="Times New Roman"/>
      <w:b/>
      <w:bCs/>
      <w:color w:val="000000"/>
      <w:kern w:val="36"/>
      <w:sz w:val="50"/>
      <w:szCs w:val="50"/>
      <w:lang w:eastAsia="en-GB"/>
    </w:rPr>
  </w:style>
  <w:style w:type="character" w:customStyle="1" w:styleId="Heading2Char">
    <w:name w:val="Heading 2 Char"/>
    <w:basedOn w:val="DefaultParagraphFont"/>
    <w:link w:val="Heading2"/>
    <w:uiPriority w:val="9"/>
    <w:rsid w:val="00AE3C2B"/>
    <w:rPr>
      <w:rFonts w:asciiTheme="majorHAnsi" w:eastAsiaTheme="majorEastAsia" w:hAnsiTheme="majorHAnsi" w:cstheme="majorBidi"/>
      <w:color w:val="365F91" w:themeColor="accent1" w:themeShade="BF"/>
      <w:sz w:val="26"/>
      <w:szCs w:val="26"/>
    </w:rPr>
  </w:style>
  <w:style w:type="paragraph" w:styleId="BodyTextIndent">
    <w:name w:val="Body Text Indent"/>
    <w:basedOn w:val="Normal"/>
    <w:link w:val="BodyTextIndentChar"/>
    <w:semiHidden/>
    <w:unhideWhenUsed/>
    <w:rsid w:val="00D3044A"/>
    <w:pPr>
      <w:ind w:left="360"/>
      <w:jc w:val="both"/>
    </w:pPr>
    <w:rPr>
      <w:szCs w:val="20"/>
    </w:rPr>
  </w:style>
  <w:style w:type="character" w:customStyle="1" w:styleId="BodyTextIndentChar">
    <w:name w:val="Body Text Indent Char"/>
    <w:basedOn w:val="DefaultParagraphFont"/>
    <w:link w:val="BodyTextIndent"/>
    <w:semiHidden/>
    <w:rsid w:val="00D3044A"/>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D3044A"/>
    <w:pPr>
      <w:tabs>
        <w:tab w:val="center" w:pos="4513"/>
        <w:tab w:val="right" w:pos="9026"/>
      </w:tabs>
    </w:pPr>
  </w:style>
  <w:style w:type="character" w:customStyle="1" w:styleId="HeaderChar">
    <w:name w:val="Header Char"/>
    <w:basedOn w:val="DefaultParagraphFont"/>
    <w:link w:val="Header"/>
    <w:uiPriority w:val="99"/>
    <w:rsid w:val="00D304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044A"/>
    <w:pPr>
      <w:tabs>
        <w:tab w:val="center" w:pos="4513"/>
        <w:tab w:val="right" w:pos="9026"/>
      </w:tabs>
    </w:pPr>
  </w:style>
  <w:style w:type="character" w:customStyle="1" w:styleId="FooterChar">
    <w:name w:val="Footer Char"/>
    <w:basedOn w:val="DefaultParagraphFont"/>
    <w:link w:val="Footer"/>
    <w:uiPriority w:val="99"/>
    <w:rsid w:val="00D3044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044A"/>
    <w:rPr>
      <w:rFonts w:ascii="Tahoma" w:hAnsi="Tahoma" w:cs="Tahoma"/>
      <w:sz w:val="16"/>
      <w:szCs w:val="16"/>
    </w:rPr>
  </w:style>
  <w:style w:type="character" w:customStyle="1" w:styleId="BalloonTextChar">
    <w:name w:val="Balloon Text Char"/>
    <w:basedOn w:val="DefaultParagraphFont"/>
    <w:link w:val="BalloonText"/>
    <w:uiPriority w:val="99"/>
    <w:semiHidden/>
    <w:rsid w:val="00D3044A"/>
    <w:rPr>
      <w:rFonts w:ascii="Tahoma" w:eastAsia="Times New Roman" w:hAnsi="Tahoma" w:cs="Tahoma"/>
      <w:sz w:val="16"/>
      <w:szCs w:val="16"/>
    </w:rPr>
  </w:style>
  <w:style w:type="paragraph" w:styleId="ListParagraph">
    <w:name w:val="List Paragraph"/>
    <w:basedOn w:val="Normal"/>
    <w:uiPriority w:val="34"/>
    <w:qFormat/>
    <w:rsid w:val="00641D54"/>
    <w:pPr>
      <w:spacing w:after="120"/>
      <w:contextualSpacing/>
    </w:pPr>
    <w:rPr>
      <w:rFonts w:eastAsiaTheme="minorHAnsi" w:cstheme="minorBidi"/>
      <w:szCs w:val="22"/>
    </w:rPr>
  </w:style>
  <w:style w:type="paragraph" w:customStyle="1" w:styleId="Default">
    <w:name w:val="Default"/>
    <w:rsid w:val="0056722A"/>
    <w:pPr>
      <w:autoSpaceDE w:val="0"/>
      <w:autoSpaceDN w:val="0"/>
      <w:adjustRightInd w:val="0"/>
      <w:spacing w:after="0" w:line="240" w:lineRule="auto"/>
    </w:pPr>
    <w:rPr>
      <w:rFonts w:ascii="Verdana" w:hAnsi="Verdana" w:cs="Verdana"/>
      <w:color w:val="000000"/>
      <w:sz w:val="24"/>
      <w:szCs w:val="24"/>
    </w:rPr>
  </w:style>
  <w:style w:type="paragraph" w:customStyle="1" w:styleId="Pa12">
    <w:name w:val="Pa12"/>
    <w:basedOn w:val="Default"/>
    <w:next w:val="Default"/>
    <w:uiPriority w:val="99"/>
    <w:rsid w:val="00EA4583"/>
    <w:pPr>
      <w:spacing w:line="241" w:lineRule="atLeast"/>
    </w:pPr>
    <w:rPr>
      <w:rFonts w:ascii="Frutiger 45 Light" w:hAnsi="Frutiger 45 Light" w:cstheme="minorBidi"/>
      <w:color w:val="auto"/>
    </w:rPr>
  </w:style>
  <w:style w:type="character" w:customStyle="1" w:styleId="A5">
    <w:name w:val="A5"/>
    <w:uiPriority w:val="99"/>
    <w:rsid w:val="00EA4583"/>
    <w:rPr>
      <w:rFonts w:cs="Frutiger 45 Light"/>
      <w:color w:val="000000"/>
    </w:rPr>
  </w:style>
  <w:style w:type="character" w:styleId="CommentReference">
    <w:name w:val="annotation reference"/>
    <w:basedOn w:val="DefaultParagraphFont"/>
    <w:uiPriority w:val="99"/>
    <w:semiHidden/>
    <w:unhideWhenUsed/>
    <w:rsid w:val="00233537"/>
    <w:rPr>
      <w:sz w:val="16"/>
      <w:szCs w:val="16"/>
    </w:rPr>
  </w:style>
  <w:style w:type="paragraph" w:styleId="CommentText">
    <w:name w:val="annotation text"/>
    <w:basedOn w:val="Normal"/>
    <w:link w:val="CommentTextChar"/>
    <w:uiPriority w:val="99"/>
    <w:semiHidden/>
    <w:unhideWhenUsed/>
    <w:rsid w:val="00233537"/>
    <w:rPr>
      <w:sz w:val="20"/>
      <w:szCs w:val="20"/>
    </w:rPr>
  </w:style>
  <w:style w:type="character" w:customStyle="1" w:styleId="CommentTextChar">
    <w:name w:val="Comment Text Char"/>
    <w:basedOn w:val="DefaultParagraphFont"/>
    <w:link w:val="CommentText"/>
    <w:uiPriority w:val="99"/>
    <w:semiHidden/>
    <w:rsid w:val="002335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3537"/>
    <w:rPr>
      <w:b/>
      <w:bCs/>
    </w:rPr>
  </w:style>
  <w:style w:type="character" w:customStyle="1" w:styleId="CommentSubjectChar">
    <w:name w:val="Comment Subject Char"/>
    <w:basedOn w:val="CommentTextChar"/>
    <w:link w:val="CommentSubject"/>
    <w:uiPriority w:val="99"/>
    <w:semiHidden/>
    <w:rsid w:val="0023353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B5244"/>
    <w:rPr>
      <w:color w:val="0000FF" w:themeColor="hyperlink"/>
      <w:u w:val="single"/>
    </w:rPr>
  </w:style>
  <w:style w:type="paragraph" w:styleId="NormalWeb">
    <w:name w:val="Normal (Web)"/>
    <w:basedOn w:val="Normal"/>
    <w:uiPriority w:val="99"/>
    <w:unhideWhenUsed/>
    <w:rsid w:val="000D6D9E"/>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6F3662"/>
    <w:rPr>
      <w:color w:val="800080" w:themeColor="followedHyperlink"/>
      <w:u w:val="single"/>
    </w:rPr>
  </w:style>
  <w:style w:type="table" w:styleId="TableGrid">
    <w:name w:val="Table Grid"/>
    <w:basedOn w:val="TableNormal"/>
    <w:uiPriority w:val="59"/>
    <w:rsid w:val="005C2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557070"/>
    <w:pPr>
      <w:spacing w:after="120"/>
    </w:pPr>
  </w:style>
  <w:style w:type="character" w:customStyle="1" w:styleId="BodyTextChar">
    <w:name w:val="Body Text Char"/>
    <w:basedOn w:val="DefaultParagraphFont"/>
    <w:link w:val="BodyText"/>
    <w:uiPriority w:val="99"/>
    <w:semiHidden/>
    <w:rsid w:val="00557070"/>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607B2A"/>
    <w:pPr>
      <w:widowControl w:val="0"/>
      <w:autoSpaceDE w:val="0"/>
      <w:autoSpaceDN w:val="0"/>
    </w:pPr>
    <w:rPr>
      <w:rFonts w:ascii="Arial" w:eastAsia="Arial" w:hAnsi="Arial" w:cs="Arial"/>
      <w:sz w:val="22"/>
      <w:szCs w:val="22"/>
      <w:lang w:val="en-US"/>
    </w:rPr>
  </w:style>
  <w:style w:type="paragraph" w:customStyle="1" w:styleId="xmsonormal">
    <w:name w:val="x_msonormal"/>
    <w:basedOn w:val="Normal"/>
    <w:rsid w:val="0099321C"/>
    <w:pPr>
      <w:spacing w:before="100" w:beforeAutospacing="1" w:after="100" w:afterAutospacing="1"/>
    </w:pPr>
    <w:rPr>
      <w:lang w:eastAsia="en-GB"/>
    </w:rPr>
  </w:style>
  <w:style w:type="paragraph" w:customStyle="1" w:styleId="xmsolistparagraph">
    <w:name w:val="x_msolistparagraph"/>
    <w:basedOn w:val="Normal"/>
    <w:rsid w:val="0099321C"/>
    <w:pPr>
      <w:spacing w:before="100" w:beforeAutospacing="1" w:after="100" w:afterAutospacing="1"/>
    </w:pPr>
    <w:rPr>
      <w:lang w:eastAsia="en-GB"/>
    </w:rPr>
  </w:style>
  <w:style w:type="paragraph" w:styleId="EndnoteText">
    <w:name w:val="endnote text"/>
    <w:basedOn w:val="Normal"/>
    <w:link w:val="EndnoteTextChar"/>
    <w:uiPriority w:val="99"/>
    <w:semiHidden/>
    <w:unhideWhenUsed/>
    <w:rsid w:val="008402FB"/>
    <w:rPr>
      <w:sz w:val="20"/>
      <w:szCs w:val="20"/>
    </w:rPr>
  </w:style>
  <w:style w:type="character" w:customStyle="1" w:styleId="EndnoteTextChar">
    <w:name w:val="Endnote Text Char"/>
    <w:basedOn w:val="DefaultParagraphFont"/>
    <w:link w:val="EndnoteText"/>
    <w:uiPriority w:val="99"/>
    <w:semiHidden/>
    <w:rsid w:val="008402F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402FB"/>
    <w:rPr>
      <w:vertAlign w:val="superscript"/>
    </w:rPr>
  </w:style>
  <w:style w:type="paragraph" w:styleId="FootnoteText">
    <w:name w:val="footnote text"/>
    <w:basedOn w:val="Normal"/>
    <w:link w:val="FootnoteTextChar"/>
    <w:uiPriority w:val="99"/>
    <w:semiHidden/>
    <w:unhideWhenUsed/>
    <w:rsid w:val="008402FB"/>
    <w:rPr>
      <w:sz w:val="20"/>
      <w:szCs w:val="20"/>
    </w:rPr>
  </w:style>
  <w:style w:type="character" w:customStyle="1" w:styleId="FootnoteTextChar">
    <w:name w:val="Footnote Text Char"/>
    <w:basedOn w:val="DefaultParagraphFont"/>
    <w:link w:val="FootnoteText"/>
    <w:uiPriority w:val="99"/>
    <w:semiHidden/>
    <w:rsid w:val="008402F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402FB"/>
    <w:rPr>
      <w:vertAlign w:val="superscript"/>
    </w:rPr>
  </w:style>
  <w:style w:type="character" w:styleId="Strong">
    <w:name w:val="Strong"/>
    <w:basedOn w:val="DefaultParagraphFont"/>
    <w:uiPriority w:val="22"/>
    <w:qFormat/>
    <w:rsid w:val="00BA6479"/>
    <w:rPr>
      <w:b/>
      <w:bCs/>
    </w:rPr>
  </w:style>
  <w:style w:type="paragraph" w:styleId="TOCHeading">
    <w:name w:val="TOC Heading"/>
    <w:basedOn w:val="Heading1"/>
    <w:next w:val="Normal"/>
    <w:uiPriority w:val="39"/>
    <w:unhideWhenUsed/>
    <w:qFormat/>
    <w:rsid w:val="003C344A"/>
    <w:pPr>
      <w:keepNext/>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TOC2">
    <w:name w:val="toc 2"/>
    <w:basedOn w:val="Normal"/>
    <w:next w:val="Normal"/>
    <w:autoRedefine/>
    <w:uiPriority w:val="39"/>
    <w:unhideWhenUsed/>
    <w:rsid w:val="00474D9D"/>
    <w:pPr>
      <w:tabs>
        <w:tab w:val="right" w:leader="dot" w:pos="9016"/>
      </w:tabs>
      <w:spacing w:after="100"/>
      <w:ind w:left="1134" w:hanging="567"/>
    </w:pPr>
    <w:rPr>
      <w:rFonts w:asciiTheme="minorHAnsi" w:hAnsiTheme="minorHAnsi" w:cstheme="minorHAnsi"/>
      <w:b/>
      <w:noProof/>
      <w:lang w:eastAsia="en-GB"/>
    </w:rPr>
  </w:style>
  <w:style w:type="paragraph" w:styleId="TOC1">
    <w:name w:val="toc 1"/>
    <w:basedOn w:val="Normal"/>
    <w:next w:val="Normal"/>
    <w:autoRedefine/>
    <w:uiPriority w:val="39"/>
    <w:unhideWhenUsed/>
    <w:rsid w:val="00474D9D"/>
    <w:pPr>
      <w:tabs>
        <w:tab w:val="right" w:leader="dot" w:pos="9016"/>
      </w:tabs>
      <w:spacing w:after="100"/>
      <w:ind w:left="567" w:hanging="567"/>
    </w:pPr>
    <w:rPr>
      <w:rFonts w:asciiTheme="minorHAnsi" w:hAnsiTheme="minorHAnsi"/>
    </w:rPr>
  </w:style>
  <w:style w:type="paragraph" w:styleId="Revision">
    <w:name w:val="Revision"/>
    <w:hidden/>
    <w:uiPriority w:val="99"/>
    <w:semiHidden/>
    <w:rsid w:val="00084F3D"/>
    <w:pPr>
      <w:spacing w:after="0" w:line="240" w:lineRule="auto"/>
    </w:pPr>
    <w:rPr>
      <w:rFonts w:ascii="Times New Roman" w:eastAsia="Times New Roman" w:hAnsi="Times New Roman" w:cs="Times New Roman"/>
      <w:sz w:val="24"/>
      <w:szCs w:val="24"/>
    </w:rPr>
  </w:style>
  <w:style w:type="character" w:customStyle="1" w:styleId="casenumber">
    <w:name w:val="casenumber"/>
    <w:basedOn w:val="DefaultParagraphFont"/>
    <w:rsid w:val="007D6D31"/>
  </w:style>
  <w:style w:type="paragraph" w:customStyle="1" w:styleId="xp1">
    <w:name w:val="x_p1"/>
    <w:basedOn w:val="Normal"/>
    <w:rsid w:val="001731D1"/>
    <w:pPr>
      <w:spacing w:before="100" w:beforeAutospacing="1" w:after="100" w:afterAutospacing="1"/>
    </w:pPr>
    <w:rPr>
      <w:lang w:eastAsia="en-GB"/>
    </w:rPr>
  </w:style>
  <w:style w:type="character" w:customStyle="1" w:styleId="xs1">
    <w:name w:val="x_s1"/>
    <w:basedOn w:val="DefaultParagraphFont"/>
    <w:rsid w:val="001731D1"/>
  </w:style>
  <w:style w:type="paragraph" w:customStyle="1" w:styleId="xp2">
    <w:name w:val="x_p2"/>
    <w:basedOn w:val="Normal"/>
    <w:rsid w:val="001731D1"/>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33857">
      <w:bodyDiv w:val="1"/>
      <w:marLeft w:val="0"/>
      <w:marRight w:val="0"/>
      <w:marTop w:val="0"/>
      <w:marBottom w:val="0"/>
      <w:divBdr>
        <w:top w:val="none" w:sz="0" w:space="0" w:color="auto"/>
        <w:left w:val="none" w:sz="0" w:space="0" w:color="auto"/>
        <w:bottom w:val="none" w:sz="0" w:space="0" w:color="auto"/>
        <w:right w:val="none" w:sz="0" w:space="0" w:color="auto"/>
      </w:divBdr>
    </w:div>
    <w:div w:id="188371570">
      <w:bodyDiv w:val="1"/>
      <w:marLeft w:val="0"/>
      <w:marRight w:val="0"/>
      <w:marTop w:val="0"/>
      <w:marBottom w:val="0"/>
      <w:divBdr>
        <w:top w:val="none" w:sz="0" w:space="0" w:color="auto"/>
        <w:left w:val="none" w:sz="0" w:space="0" w:color="auto"/>
        <w:bottom w:val="none" w:sz="0" w:space="0" w:color="auto"/>
        <w:right w:val="none" w:sz="0" w:space="0" w:color="auto"/>
      </w:divBdr>
    </w:div>
    <w:div w:id="237520706">
      <w:bodyDiv w:val="1"/>
      <w:marLeft w:val="0"/>
      <w:marRight w:val="0"/>
      <w:marTop w:val="0"/>
      <w:marBottom w:val="0"/>
      <w:divBdr>
        <w:top w:val="none" w:sz="0" w:space="0" w:color="auto"/>
        <w:left w:val="none" w:sz="0" w:space="0" w:color="auto"/>
        <w:bottom w:val="none" w:sz="0" w:space="0" w:color="auto"/>
        <w:right w:val="none" w:sz="0" w:space="0" w:color="auto"/>
      </w:divBdr>
    </w:div>
    <w:div w:id="307511993">
      <w:bodyDiv w:val="1"/>
      <w:marLeft w:val="0"/>
      <w:marRight w:val="0"/>
      <w:marTop w:val="0"/>
      <w:marBottom w:val="0"/>
      <w:divBdr>
        <w:top w:val="none" w:sz="0" w:space="0" w:color="auto"/>
        <w:left w:val="none" w:sz="0" w:space="0" w:color="auto"/>
        <w:bottom w:val="none" w:sz="0" w:space="0" w:color="auto"/>
        <w:right w:val="none" w:sz="0" w:space="0" w:color="auto"/>
      </w:divBdr>
      <w:divsChild>
        <w:div w:id="1211303503">
          <w:marLeft w:val="0"/>
          <w:marRight w:val="0"/>
          <w:marTop w:val="0"/>
          <w:marBottom w:val="0"/>
          <w:divBdr>
            <w:top w:val="none" w:sz="0" w:space="0" w:color="auto"/>
            <w:left w:val="none" w:sz="0" w:space="0" w:color="auto"/>
            <w:bottom w:val="none" w:sz="0" w:space="0" w:color="auto"/>
            <w:right w:val="none" w:sz="0" w:space="0" w:color="auto"/>
          </w:divBdr>
          <w:divsChild>
            <w:div w:id="1356344932">
              <w:marLeft w:val="0"/>
              <w:marRight w:val="0"/>
              <w:marTop w:val="0"/>
              <w:marBottom w:val="0"/>
              <w:divBdr>
                <w:top w:val="single" w:sz="2" w:space="0" w:color="FFFFFF"/>
                <w:left w:val="single" w:sz="6" w:space="0" w:color="FFFFFF"/>
                <w:bottom w:val="single" w:sz="6" w:space="0" w:color="FFFFFF"/>
                <w:right w:val="single" w:sz="6" w:space="0" w:color="FFFFFF"/>
              </w:divBdr>
              <w:divsChild>
                <w:div w:id="20227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19326">
      <w:bodyDiv w:val="1"/>
      <w:marLeft w:val="0"/>
      <w:marRight w:val="0"/>
      <w:marTop w:val="0"/>
      <w:marBottom w:val="0"/>
      <w:divBdr>
        <w:top w:val="none" w:sz="0" w:space="0" w:color="auto"/>
        <w:left w:val="none" w:sz="0" w:space="0" w:color="auto"/>
        <w:bottom w:val="none" w:sz="0" w:space="0" w:color="auto"/>
        <w:right w:val="none" w:sz="0" w:space="0" w:color="auto"/>
      </w:divBdr>
    </w:div>
    <w:div w:id="669866139">
      <w:bodyDiv w:val="1"/>
      <w:marLeft w:val="0"/>
      <w:marRight w:val="0"/>
      <w:marTop w:val="0"/>
      <w:marBottom w:val="0"/>
      <w:divBdr>
        <w:top w:val="none" w:sz="0" w:space="0" w:color="auto"/>
        <w:left w:val="none" w:sz="0" w:space="0" w:color="auto"/>
        <w:bottom w:val="none" w:sz="0" w:space="0" w:color="auto"/>
        <w:right w:val="none" w:sz="0" w:space="0" w:color="auto"/>
      </w:divBdr>
      <w:divsChild>
        <w:div w:id="1471433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7715870">
              <w:marLeft w:val="0"/>
              <w:marRight w:val="0"/>
              <w:marTop w:val="0"/>
              <w:marBottom w:val="0"/>
              <w:divBdr>
                <w:top w:val="none" w:sz="0" w:space="0" w:color="auto"/>
                <w:left w:val="none" w:sz="0" w:space="0" w:color="auto"/>
                <w:bottom w:val="none" w:sz="0" w:space="0" w:color="auto"/>
                <w:right w:val="none" w:sz="0" w:space="0" w:color="auto"/>
              </w:divBdr>
              <w:divsChild>
                <w:div w:id="776948149">
                  <w:marLeft w:val="0"/>
                  <w:marRight w:val="0"/>
                  <w:marTop w:val="0"/>
                  <w:marBottom w:val="0"/>
                  <w:divBdr>
                    <w:top w:val="none" w:sz="0" w:space="0" w:color="auto"/>
                    <w:left w:val="none" w:sz="0" w:space="0" w:color="auto"/>
                    <w:bottom w:val="none" w:sz="0" w:space="0" w:color="auto"/>
                    <w:right w:val="none" w:sz="0" w:space="0" w:color="auto"/>
                  </w:divBdr>
                  <w:divsChild>
                    <w:div w:id="18465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279322">
      <w:bodyDiv w:val="1"/>
      <w:marLeft w:val="0"/>
      <w:marRight w:val="0"/>
      <w:marTop w:val="0"/>
      <w:marBottom w:val="0"/>
      <w:divBdr>
        <w:top w:val="none" w:sz="0" w:space="0" w:color="auto"/>
        <w:left w:val="none" w:sz="0" w:space="0" w:color="auto"/>
        <w:bottom w:val="none" w:sz="0" w:space="0" w:color="auto"/>
        <w:right w:val="none" w:sz="0" w:space="0" w:color="auto"/>
      </w:divBdr>
      <w:divsChild>
        <w:div w:id="2107799832">
          <w:marLeft w:val="0"/>
          <w:marRight w:val="0"/>
          <w:marTop w:val="0"/>
          <w:marBottom w:val="0"/>
          <w:divBdr>
            <w:top w:val="none" w:sz="0" w:space="0" w:color="auto"/>
            <w:left w:val="none" w:sz="0" w:space="0" w:color="auto"/>
            <w:bottom w:val="none" w:sz="0" w:space="0" w:color="auto"/>
            <w:right w:val="none" w:sz="0" w:space="0" w:color="auto"/>
          </w:divBdr>
          <w:divsChild>
            <w:div w:id="1674062807">
              <w:marLeft w:val="0"/>
              <w:marRight w:val="0"/>
              <w:marTop w:val="0"/>
              <w:marBottom w:val="0"/>
              <w:divBdr>
                <w:top w:val="none" w:sz="0" w:space="0" w:color="auto"/>
                <w:left w:val="none" w:sz="0" w:space="0" w:color="auto"/>
                <w:bottom w:val="none" w:sz="0" w:space="0" w:color="auto"/>
                <w:right w:val="none" w:sz="0" w:space="0" w:color="auto"/>
              </w:divBdr>
              <w:divsChild>
                <w:div w:id="893468649">
                  <w:marLeft w:val="0"/>
                  <w:marRight w:val="0"/>
                  <w:marTop w:val="0"/>
                  <w:marBottom w:val="0"/>
                  <w:divBdr>
                    <w:top w:val="none" w:sz="0" w:space="0" w:color="auto"/>
                    <w:left w:val="none" w:sz="0" w:space="0" w:color="auto"/>
                    <w:bottom w:val="none" w:sz="0" w:space="0" w:color="auto"/>
                    <w:right w:val="none" w:sz="0" w:space="0" w:color="auto"/>
                  </w:divBdr>
                  <w:divsChild>
                    <w:div w:id="1329408508">
                      <w:marLeft w:val="0"/>
                      <w:marRight w:val="0"/>
                      <w:marTop w:val="0"/>
                      <w:marBottom w:val="0"/>
                      <w:divBdr>
                        <w:top w:val="none" w:sz="0" w:space="0" w:color="auto"/>
                        <w:left w:val="none" w:sz="0" w:space="0" w:color="auto"/>
                        <w:bottom w:val="none" w:sz="0" w:space="0" w:color="auto"/>
                        <w:right w:val="none" w:sz="0" w:space="0" w:color="auto"/>
                      </w:divBdr>
                      <w:divsChild>
                        <w:div w:id="817376565">
                          <w:marLeft w:val="0"/>
                          <w:marRight w:val="0"/>
                          <w:marTop w:val="0"/>
                          <w:marBottom w:val="0"/>
                          <w:divBdr>
                            <w:top w:val="none" w:sz="0" w:space="0" w:color="auto"/>
                            <w:left w:val="none" w:sz="0" w:space="0" w:color="auto"/>
                            <w:bottom w:val="none" w:sz="0" w:space="0" w:color="auto"/>
                            <w:right w:val="none" w:sz="0" w:space="0" w:color="auto"/>
                          </w:divBdr>
                          <w:divsChild>
                            <w:div w:id="96018848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978868">
      <w:bodyDiv w:val="1"/>
      <w:marLeft w:val="0"/>
      <w:marRight w:val="0"/>
      <w:marTop w:val="0"/>
      <w:marBottom w:val="0"/>
      <w:divBdr>
        <w:top w:val="none" w:sz="0" w:space="0" w:color="auto"/>
        <w:left w:val="none" w:sz="0" w:space="0" w:color="auto"/>
        <w:bottom w:val="none" w:sz="0" w:space="0" w:color="auto"/>
        <w:right w:val="none" w:sz="0" w:space="0" w:color="auto"/>
      </w:divBdr>
    </w:div>
    <w:div w:id="1306815442">
      <w:bodyDiv w:val="1"/>
      <w:marLeft w:val="0"/>
      <w:marRight w:val="0"/>
      <w:marTop w:val="0"/>
      <w:marBottom w:val="0"/>
      <w:divBdr>
        <w:top w:val="none" w:sz="0" w:space="0" w:color="auto"/>
        <w:left w:val="none" w:sz="0" w:space="0" w:color="auto"/>
        <w:bottom w:val="none" w:sz="0" w:space="0" w:color="auto"/>
        <w:right w:val="none" w:sz="0" w:space="0" w:color="auto"/>
      </w:divBdr>
      <w:divsChild>
        <w:div w:id="1048457810">
          <w:marLeft w:val="0"/>
          <w:marRight w:val="0"/>
          <w:marTop w:val="0"/>
          <w:marBottom w:val="0"/>
          <w:divBdr>
            <w:top w:val="none" w:sz="0" w:space="0" w:color="auto"/>
            <w:left w:val="none" w:sz="0" w:space="0" w:color="auto"/>
            <w:bottom w:val="none" w:sz="0" w:space="0" w:color="auto"/>
            <w:right w:val="none" w:sz="0" w:space="0" w:color="auto"/>
          </w:divBdr>
          <w:divsChild>
            <w:div w:id="1356688476">
              <w:marLeft w:val="0"/>
              <w:marRight w:val="0"/>
              <w:marTop w:val="0"/>
              <w:marBottom w:val="0"/>
              <w:divBdr>
                <w:top w:val="none" w:sz="0" w:space="0" w:color="auto"/>
                <w:left w:val="none" w:sz="0" w:space="0" w:color="auto"/>
                <w:bottom w:val="none" w:sz="0" w:space="0" w:color="auto"/>
                <w:right w:val="none" w:sz="0" w:space="0" w:color="auto"/>
              </w:divBdr>
              <w:divsChild>
                <w:div w:id="1790051745">
                  <w:marLeft w:val="780"/>
                  <w:marRight w:val="0"/>
                  <w:marTop w:val="0"/>
                  <w:marBottom w:val="0"/>
                  <w:divBdr>
                    <w:top w:val="none" w:sz="0" w:space="0" w:color="auto"/>
                    <w:left w:val="none" w:sz="0" w:space="0" w:color="auto"/>
                    <w:bottom w:val="none" w:sz="0" w:space="0" w:color="auto"/>
                    <w:right w:val="none" w:sz="0" w:space="0" w:color="auto"/>
                  </w:divBdr>
                  <w:divsChild>
                    <w:div w:id="1848707722">
                      <w:marLeft w:val="0"/>
                      <w:marRight w:val="0"/>
                      <w:marTop w:val="0"/>
                      <w:marBottom w:val="0"/>
                      <w:divBdr>
                        <w:top w:val="none" w:sz="0" w:space="0" w:color="auto"/>
                        <w:left w:val="none" w:sz="0" w:space="0" w:color="auto"/>
                        <w:bottom w:val="none" w:sz="0" w:space="0" w:color="auto"/>
                        <w:right w:val="none" w:sz="0" w:space="0" w:color="auto"/>
                      </w:divBdr>
                      <w:divsChild>
                        <w:div w:id="1140416724">
                          <w:marLeft w:val="0"/>
                          <w:marRight w:val="0"/>
                          <w:marTop w:val="0"/>
                          <w:marBottom w:val="0"/>
                          <w:divBdr>
                            <w:top w:val="none" w:sz="0" w:space="0" w:color="auto"/>
                            <w:left w:val="none" w:sz="0" w:space="0" w:color="auto"/>
                            <w:bottom w:val="none" w:sz="0" w:space="0" w:color="auto"/>
                            <w:right w:val="none" w:sz="0" w:space="0" w:color="auto"/>
                          </w:divBdr>
                          <w:divsChild>
                            <w:div w:id="143547770">
                              <w:marLeft w:val="0"/>
                              <w:marRight w:val="0"/>
                              <w:marTop w:val="0"/>
                              <w:marBottom w:val="0"/>
                              <w:divBdr>
                                <w:top w:val="none" w:sz="0" w:space="0" w:color="auto"/>
                                <w:left w:val="none" w:sz="0" w:space="0" w:color="auto"/>
                                <w:bottom w:val="none" w:sz="0" w:space="0" w:color="auto"/>
                                <w:right w:val="none" w:sz="0" w:space="0" w:color="auto"/>
                              </w:divBdr>
                            </w:div>
                          </w:divsChild>
                        </w:div>
                        <w:div w:id="946500489">
                          <w:marLeft w:val="0"/>
                          <w:marRight w:val="0"/>
                          <w:marTop w:val="30"/>
                          <w:marBottom w:val="0"/>
                          <w:divBdr>
                            <w:top w:val="none" w:sz="0" w:space="0" w:color="auto"/>
                            <w:left w:val="none" w:sz="0" w:space="0" w:color="auto"/>
                            <w:bottom w:val="none" w:sz="0" w:space="0" w:color="auto"/>
                            <w:right w:val="none" w:sz="0" w:space="0" w:color="auto"/>
                          </w:divBdr>
                        </w:div>
                      </w:divsChild>
                    </w:div>
                    <w:div w:id="49620023">
                      <w:marLeft w:val="0"/>
                      <w:marRight w:val="0"/>
                      <w:marTop w:val="0"/>
                      <w:marBottom w:val="0"/>
                      <w:divBdr>
                        <w:top w:val="none" w:sz="0" w:space="0" w:color="auto"/>
                        <w:left w:val="none" w:sz="0" w:space="0" w:color="auto"/>
                        <w:bottom w:val="none" w:sz="0" w:space="0" w:color="auto"/>
                        <w:right w:val="none" w:sz="0" w:space="0" w:color="auto"/>
                      </w:divBdr>
                      <w:divsChild>
                        <w:div w:id="1293367166">
                          <w:marLeft w:val="0"/>
                          <w:marRight w:val="0"/>
                          <w:marTop w:val="0"/>
                          <w:marBottom w:val="0"/>
                          <w:divBdr>
                            <w:top w:val="none" w:sz="0" w:space="0" w:color="auto"/>
                            <w:left w:val="none" w:sz="0" w:space="0" w:color="auto"/>
                            <w:bottom w:val="none" w:sz="0" w:space="0" w:color="auto"/>
                            <w:right w:val="none" w:sz="0" w:space="0" w:color="auto"/>
                          </w:divBdr>
                          <w:divsChild>
                            <w:div w:id="2130975394">
                              <w:marLeft w:val="0"/>
                              <w:marRight w:val="0"/>
                              <w:marTop w:val="0"/>
                              <w:marBottom w:val="0"/>
                              <w:divBdr>
                                <w:top w:val="none" w:sz="0" w:space="0" w:color="auto"/>
                                <w:left w:val="none" w:sz="0" w:space="0" w:color="auto"/>
                                <w:bottom w:val="none" w:sz="0" w:space="0" w:color="auto"/>
                                <w:right w:val="none" w:sz="0" w:space="0" w:color="auto"/>
                              </w:divBdr>
                              <w:divsChild>
                                <w:div w:id="1310130776">
                                  <w:marLeft w:val="0"/>
                                  <w:marRight w:val="0"/>
                                  <w:marTop w:val="0"/>
                                  <w:marBottom w:val="0"/>
                                  <w:divBdr>
                                    <w:top w:val="none" w:sz="0" w:space="0" w:color="auto"/>
                                    <w:left w:val="none" w:sz="0" w:space="0" w:color="auto"/>
                                    <w:bottom w:val="none" w:sz="0" w:space="0" w:color="auto"/>
                                    <w:right w:val="none" w:sz="0" w:space="0" w:color="auto"/>
                                  </w:divBdr>
                                  <w:divsChild>
                                    <w:div w:id="17782689">
                                      <w:marLeft w:val="0"/>
                                      <w:marRight w:val="0"/>
                                      <w:marTop w:val="0"/>
                                      <w:marBottom w:val="0"/>
                                      <w:divBdr>
                                        <w:top w:val="none" w:sz="0" w:space="0" w:color="auto"/>
                                        <w:left w:val="none" w:sz="0" w:space="0" w:color="auto"/>
                                        <w:bottom w:val="none" w:sz="0" w:space="0" w:color="auto"/>
                                        <w:right w:val="none" w:sz="0" w:space="0" w:color="auto"/>
                                      </w:divBdr>
                                      <w:divsChild>
                                        <w:div w:id="1637956152">
                                          <w:marLeft w:val="0"/>
                                          <w:marRight w:val="0"/>
                                          <w:marTop w:val="0"/>
                                          <w:marBottom w:val="0"/>
                                          <w:divBdr>
                                            <w:top w:val="none" w:sz="0" w:space="0" w:color="auto"/>
                                            <w:left w:val="none" w:sz="0" w:space="0" w:color="auto"/>
                                            <w:bottom w:val="none" w:sz="0" w:space="0" w:color="auto"/>
                                            <w:right w:val="none" w:sz="0" w:space="0" w:color="auto"/>
                                          </w:divBdr>
                                          <w:divsChild>
                                            <w:div w:id="999775373">
                                              <w:marLeft w:val="0"/>
                                              <w:marRight w:val="0"/>
                                              <w:marTop w:val="0"/>
                                              <w:marBottom w:val="0"/>
                                              <w:divBdr>
                                                <w:top w:val="none" w:sz="0" w:space="0" w:color="auto"/>
                                                <w:left w:val="none" w:sz="0" w:space="0" w:color="auto"/>
                                                <w:bottom w:val="none" w:sz="0" w:space="0" w:color="auto"/>
                                                <w:right w:val="none" w:sz="0" w:space="0" w:color="auto"/>
                                              </w:divBdr>
                                              <w:divsChild>
                                                <w:div w:id="1208445664">
                                                  <w:marLeft w:val="0"/>
                                                  <w:marRight w:val="0"/>
                                                  <w:marTop w:val="0"/>
                                                  <w:marBottom w:val="0"/>
                                                  <w:divBdr>
                                                    <w:top w:val="none" w:sz="0" w:space="0" w:color="auto"/>
                                                    <w:left w:val="none" w:sz="0" w:space="0" w:color="auto"/>
                                                    <w:bottom w:val="none" w:sz="0" w:space="0" w:color="auto"/>
                                                    <w:right w:val="none" w:sz="0" w:space="0" w:color="auto"/>
                                                  </w:divBdr>
                                                </w:div>
                                              </w:divsChild>
                                            </w:div>
                                            <w:div w:id="1592009978">
                                              <w:marLeft w:val="0"/>
                                              <w:marRight w:val="0"/>
                                              <w:marTop w:val="0"/>
                                              <w:marBottom w:val="0"/>
                                              <w:divBdr>
                                                <w:top w:val="none" w:sz="0" w:space="0" w:color="auto"/>
                                                <w:left w:val="none" w:sz="0" w:space="0" w:color="auto"/>
                                                <w:bottom w:val="none" w:sz="0" w:space="0" w:color="auto"/>
                                                <w:right w:val="none" w:sz="0" w:space="0" w:color="auto"/>
                                              </w:divBdr>
                                              <w:divsChild>
                                                <w:div w:id="1013729141">
                                                  <w:marLeft w:val="0"/>
                                                  <w:marRight w:val="0"/>
                                                  <w:marTop w:val="0"/>
                                                  <w:marBottom w:val="0"/>
                                                  <w:divBdr>
                                                    <w:top w:val="none" w:sz="0" w:space="0" w:color="auto"/>
                                                    <w:left w:val="none" w:sz="0" w:space="0" w:color="auto"/>
                                                    <w:bottom w:val="none" w:sz="0" w:space="0" w:color="auto"/>
                                                    <w:right w:val="none" w:sz="0" w:space="0" w:color="auto"/>
                                                  </w:divBdr>
                                                </w:div>
                                              </w:divsChild>
                                            </w:div>
                                            <w:div w:id="1884634613">
                                              <w:marLeft w:val="0"/>
                                              <w:marRight w:val="0"/>
                                              <w:marTop w:val="0"/>
                                              <w:marBottom w:val="0"/>
                                              <w:divBdr>
                                                <w:top w:val="none" w:sz="0" w:space="0" w:color="auto"/>
                                                <w:left w:val="none" w:sz="0" w:space="0" w:color="auto"/>
                                                <w:bottom w:val="none" w:sz="0" w:space="0" w:color="auto"/>
                                                <w:right w:val="none" w:sz="0" w:space="0" w:color="auto"/>
                                              </w:divBdr>
                                              <w:divsChild>
                                                <w:div w:id="161969570">
                                                  <w:marLeft w:val="0"/>
                                                  <w:marRight w:val="0"/>
                                                  <w:marTop w:val="0"/>
                                                  <w:marBottom w:val="0"/>
                                                  <w:divBdr>
                                                    <w:top w:val="none" w:sz="0" w:space="0" w:color="auto"/>
                                                    <w:left w:val="none" w:sz="0" w:space="0" w:color="auto"/>
                                                    <w:bottom w:val="none" w:sz="0" w:space="0" w:color="auto"/>
                                                    <w:right w:val="none" w:sz="0" w:space="0" w:color="auto"/>
                                                  </w:divBdr>
                                                  <w:divsChild>
                                                    <w:div w:id="57759420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933242925">
                                              <w:marLeft w:val="0"/>
                                              <w:marRight w:val="0"/>
                                              <w:marTop w:val="0"/>
                                              <w:marBottom w:val="0"/>
                                              <w:divBdr>
                                                <w:top w:val="none" w:sz="0" w:space="0" w:color="auto"/>
                                                <w:left w:val="none" w:sz="0" w:space="0" w:color="auto"/>
                                                <w:bottom w:val="none" w:sz="0" w:space="0" w:color="auto"/>
                                                <w:right w:val="none" w:sz="0" w:space="0" w:color="auto"/>
                                              </w:divBdr>
                                              <w:divsChild>
                                                <w:div w:id="211932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9504595">
                  <w:marLeft w:val="0"/>
                  <w:marRight w:val="0"/>
                  <w:marTop w:val="0"/>
                  <w:marBottom w:val="0"/>
                  <w:divBdr>
                    <w:top w:val="none" w:sz="0" w:space="0" w:color="auto"/>
                    <w:left w:val="none" w:sz="0" w:space="0" w:color="auto"/>
                    <w:bottom w:val="none" w:sz="0" w:space="0" w:color="auto"/>
                    <w:right w:val="none" w:sz="0" w:space="0" w:color="auto"/>
                  </w:divBdr>
                  <w:divsChild>
                    <w:div w:id="1663125270">
                      <w:marLeft w:val="0"/>
                      <w:marRight w:val="0"/>
                      <w:marTop w:val="0"/>
                      <w:marBottom w:val="0"/>
                      <w:divBdr>
                        <w:top w:val="none" w:sz="0" w:space="0" w:color="auto"/>
                        <w:left w:val="none" w:sz="0" w:space="0" w:color="auto"/>
                        <w:bottom w:val="none" w:sz="0" w:space="0" w:color="auto"/>
                        <w:right w:val="none" w:sz="0" w:space="0" w:color="auto"/>
                      </w:divBdr>
                      <w:divsChild>
                        <w:div w:id="2371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023253">
          <w:marLeft w:val="0"/>
          <w:marRight w:val="0"/>
          <w:marTop w:val="0"/>
          <w:marBottom w:val="0"/>
          <w:divBdr>
            <w:top w:val="none" w:sz="0" w:space="0" w:color="auto"/>
            <w:left w:val="none" w:sz="0" w:space="0" w:color="auto"/>
            <w:bottom w:val="none" w:sz="0" w:space="0" w:color="auto"/>
            <w:right w:val="none" w:sz="0" w:space="0" w:color="auto"/>
          </w:divBdr>
          <w:divsChild>
            <w:div w:id="1964385825">
              <w:marLeft w:val="780"/>
              <w:marRight w:val="240"/>
              <w:marTop w:val="180"/>
              <w:marBottom w:val="150"/>
              <w:divBdr>
                <w:top w:val="none" w:sz="0" w:space="0" w:color="auto"/>
                <w:left w:val="none" w:sz="0" w:space="0" w:color="auto"/>
                <w:bottom w:val="none" w:sz="0" w:space="0" w:color="auto"/>
                <w:right w:val="none" w:sz="0" w:space="0" w:color="auto"/>
              </w:divBdr>
              <w:divsChild>
                <w:div w:id="631640759">
                  <w:marLeft w:val="0"/>
                  <w:marRight w:val="0"/>
                  <w:marTop w:val="0"/>
                  <w:marBottom w:val="0"/>
                  <w:divBdr>
                    <w:top w:val="none" w:sz="0" w:space="0" w:color="auto"/>
                    <w:left w:val="none" w:sz="0" w:space="0" w:color="auto"/>
                    <w:bottom w:val="none" w:sz="0" w:space="0" w:color="auto"/>
                    <w:right w:val="none" w:sz="0" w:space="0" w:color="auto"/>
                  </w:divBdr>
                  <w:divsChild>
                    <w:div w:id="1319193373">
                      <w:marLeft w:val="0"/>
                      <w:marRight w:val="0"/>
                      <w:marTop w:val="0"/>
                      <w:marBottom w:val="0"/>
                      <w:divBdr>
                        <w:top w:val="none" w:sz="0" w:space="0" w:color="auto"/>
                        <w:left w:val="none" w:sz="0" w:space="0" w:color="auto"/>
                        <w:bottom w:val="none" w:sz="0" w:space="0" w:color="auto"/>
                        <w:right w:val="none" w:sz="0" w:space="0" w:color="auto"/>
                      </w:divBdr>
                      <w:divsChild>
                        <w:div w:id="1307466604">
                          <w:marLeft w:val="0"/>
                          <w:marRight w:val="0"/>
                          <w:marTop w:val="0"/>
                          <w:marBottom w:val="0"/>
                          <w:divBdr>
                            <w:top w:val="none" w:sz="0" w:space="0" w:color="auto"/>
                            <w:left w:val="none" w:sz="0" w:space="0" w:color="auto"/>
                            <w:bottom w:val="none" w:sz="0" w:space="0" w:color="auto"/>
                            <w:right w:val="none" w:sz="0" w:space="0" w:color="auto"/>
                          </w:divBdr>
                          <w:divsChild>
                            <w:div w:id="683819785">
                              <w:marLeft w:val="0"/>
                              <w:marRight w:val="0"/>
                              <w:marTop w:val="0"/>
                              <w:marBottom w:val="0"/>
                              <w:divBdr>
                                <w:top w:val="none" w:sz="0" w:space="0" w:color="auto"/>
                                <w:left w:val="none" w:sz="0" w:space="0" w:color="auto"/>
                                <w:bottom w:val="none" w:sz="0" w:space="0" w:color="auto"/>
                                <w:right w:val="none" w:sz="0" w:space="0" w:color="auto"/>
                              </w:divBdr>
                              <w:divsChild>
                                <w:div w:id="1033117466">
                                  <w:marLeft w:val="0"/>
                                  <w:marRight w:val="0"/>
                                  <w:marTop w:val="0"/>
                                  <w:marBottom w:val="0"/>
                                  <w:divBdr>
                                    <w:top w:val="none" w:sz="0" w:space="0" w:color="auto"/>
                                    <w:left w:val="none" w:sz="0" w:space="0" w:color="auto"/>
                                    <w:bottom w:val="none" w:sz="0" w:space="0" w:color="auto"/>
                                    <w:right w:val="none" w:sz="0" w:space="0" w:color="auto"/>
                                  </w:divBdr>
                                  <w:divsChild>
                                    <w:div w:id="298465215">
                                      <w:marLeft w:val="0"/>
                                      <w:marRight w:val="0"/>
                                      <w:marTop w:val="0"/>
                                      <w:marBottom w:val="0"/>
                                      <w:divBdr>
                                        <w:top w:val="none" w:sz="0" w:space="0" w:color="auto"/>
                                        <w:left w:val="none" w:sz="0" w:space="0" w:color="auto"/>
                                        <w:bottom w:val="none" w:sz="0" w:space="0" w:color="auto"/>
                                        <w:right w:val="none" w:sz="0" w:space="0" w:color="auto"/>
                                      </w:divBdr>
                                    </w:div>
                                    <w:div w:id="1030183608">
                                      <w:marLeft w:val="0"/>
                                      <w:marRight w:val="0"/>
                                      <w:marTop w:val="0"/>
                                      <w:marBottom w:val="0"/>
                                      <w:divBdr>
                                        <w:top w:val="none" w:sz="0" w:space="0" w:color="auto"/>
                                        <w:left w:val="none" w:sz="0" w:space="0" w:color="auto"/>
                                        <w:bottom w:val="none" w:sz="0" w:space="0" w:color="auto"/>
                                        <w:right w:val="none" w:sz="0" w:space="0" w:color="auto"/>
                                      </w:divBdr>
                                    </w:div>
                                    <w:div w:id="155570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848699">
      <w:bodyDiv w:val="1"/>
      <w:marLeft w:val="0"/>
      <w:marRight w:val="0"/>
      <w:marTop w:val="0"/>
      <w:marBottom w:val="0"/>
      <w:divBdr>
        <w:top w:val="none" w:sz="0" w:space="0" w:color="auto"/>
        <w:left w:val="none" w:sz="0" w:space="0" w:color="auto"/>
        <w:bottom w:val="none" w:sz="0" w:space="0" w:color="auto"/>
        <w:right w:val="none" w:sz="0" w:space="0" w:color="auto"/>
      </w:divBdr>
    </w:div>
    <w:div w:id="1636835662">
      <w:bodyDiv w:val="1"/>
      <w:marLeft w:val="0"/>
      <w:marRight w:val="0"/>
      <w:marTop w:val="0"/>
      <w:marBottom w:val="0"/>
      <w:divBdr>
        <w:top w:val="none" w:sz="0" w:space="0" w:color="auto"/>
        <w:left w:val="none" w:sz="0" w:space="0" w:color="auto"/>
        <w:bottom w:val="none" w:sz="0" w:space="0" w:color="auto"/>
        <w:right w:val="none" w:sz="0" w:space="0" w:color="auto"/>
      </w:divBdr>
    </w:div>
    <w:div w:id="1652905112">
      <w:bodyDiv w:val="1"/>
      <w:marLeft w:val="0"/>
      <w:marRight w:val="0"/>
      <w:marTop w:val="0"/>
      <w:marBottom w:val="0"/>
      <w:divBdr>
        <w:top w:val="none" w:sz="0" w:space="0" w:color="auto"/>
        <w:left w:val="none" w:sz="0" w:space="0" w:color="auto"/>
        <w:bottom w:val="none" w:sz="0" w:space="0" w:color="auto"/>
        <w:right w:val="none" w:sz="0" w:space="0" w:color="auto"/>
      </w:divBdr>
    </w:div>
    <w:div w:id="1678579996">
      <w:bodyDiv w:val="1"/>
      <w:marLeft w:val="0"/>
      <w:marRight w:val="0"/>
      <w:marTop w:val="0"/>
      <w:marBottom w:val="0"/>
      <w:divBdr>
        <w:top w:val="none" w:sz="0" w:space="0" w:color="auto"/>
        <w:left w:val="none" w:sz="0" w:space="0" w:color="auto"/>
        <w:bottom w:val="none" w:sz="0" w:space="0" w:color="auto"/>
        <w:right w:val="none" w:sz="0" w:space="0" w:color="auto"/>
      </w:divBdr>
      <w:divsChild>
        <w:div w:id="1334913335">
          <w:marLeft w:val="0"/>
          <w:marRight w:val="0"/>
          <w:marTop w:val="0"/>
          <w:marBottom w:val="0"/>
          <w:divBdr>
            <w:top w:val="none" w:sz="0" w:space="0" w:color="auto"/>
            <w:left w:val="none" w:sz="0" w:space="0" w:color="auto"/>
            <w:bottom w:val="none" w:sz="0" w:space="0" w:color="auto"/>
            <w:right w:val="none" w:sz="0" w:space="0" w:color="auto"/>
          </w:divBdr>
          <w:divsChild>
            <w:div w:id="1845049407">
              <w:marLeft w:val="0"/>
              <w:marRight w:val="0"/>
              <w:marTop w:val="0"/>
              <w:marBottom w:val="0"/>
              <w:divBdr>
                <w:top w:val="none" w:sz="0" w:space="0" w:color="auto"/>
                <w:left w:val="none" w:sz="0" w:space="0" w:color="auto"/>
                <w:bottom w:val="none" w:sz="0" w:space="0" w:color="auto"/>
                <w:right w:val="none" w:sz="0" w:space="0" w:color="auto"/>
              </w:divBdr>
            </w:div>
          </w:divsChild>
        </w:div>
        <w:div w:id="2004626451">
          <w:marLeft w:val="0"/>
          <w:marRight w:val="0"/>
          <w:marTop w:val="0"/>
          <w:marBottom w:val="0"/>
          <w:divBdr>
            <w:top w:val="none" w:sz="0" w:space="0" w:color="auto"/>
            <w:left w:val="none" w:sz="0" w:space="0" w:color="auto"/>
            <w:bottom w:val="none" w:sz="0" w:space="0" w:color="auto"/>
            <w:right w:val="none" w:sz="0" w:space="0" w:color="auto"/>
          </w:divBdr>
          <w:divsChild>
            <w:div w:id="1054960741">
              <w:marLeft w:val="0"/>
              <w:marRight w:val="0"/>
              <w:marTop w:val="0"/>
              <w:marBottom w:val="0"/>
              <w:divBdr>
                <w:top w:val="none" w:sz="0" w:space="0" w:color="auto"/>
                <w:left w:val="none" w:sz="0" w:space="0" w:color="auto"/>
                <w:bottom w:val="none" w:sz="0" w:space="0" w:color="auto"/>
                <w:right w:val="none" w:sz="0" w:space="0" w:color="auto"/>
              </w:divBdr>
              <w:divsChild>
                <w:div w:id="432045623">
                  <w:marLeft w:val="0"/>
                  <w:marRight w:val="0"/>
                  <w:marTop w:val="0"/>
                  <w:marBottom w:val="0"/>
                  <w:divBdr>
                    <w:top w:val="none" w:sz="0" w:space="0" w:color="auto"/>
                    <w:left w:val="none" w:sz="0" w:space="0" w:color="auto"/>
                    <w:bottom w:val="none" w:sz="0" w:space="0" w:color="auto"/>
                    <w:right w:val="none" w:sz="0" w:space="0" w:color="auto"/>
                  </w:divBdr>
                  <w:divsChild>
                    <w:div w:id="1180194356">
                      <w:marLeft w:val="0"/>
                      <w:marRight w:val="0"/>
                      <w:marTop w:val="0"/>
                      <w:marBottom w:val="0"/>
                      <w:divBdr>
                        <w:top w:val="none" w:sz="0" w:space="0" w:color="auto"/>
                        <w:left w:val="none" w:sz="0" w:space="0" w:color="auto"/>
                        <w:bottom w:val="none" w:sz="0" w:space="0" w:color="auto"/>
                        <w:right w:val="none" w:sz="0" w:space="0" w:color="auto"/>
                      </w:divBdr>
                    </w:div>
                    <w:div w:id="687831621">
                      <w:marLeft w:val="0"/>
                      <w:marRight w:val="0"/>
                      <w:marTop w:val="0"/>
                      <w:marBottom w:val="0"/>
                      <w:divBdr>
                        <w:top w:val="none" w:sz="0" w:space="0" w:color="auto"/>
                        <w:left w:val="none" w:sz="0" w:space="0" w:color="auto"/>
                        <w:bottom w:val="none" w:sz="0" w:space="0" w:color="auto"/>
                        <w:right w:val="none" w:sz="0" w:space="0" w:color="auto"/>
                      </w:divBdr>
                    </w:div>
                    <w:div w:id="1277325316">
                      <w:marLeft w:val="0"/>
                      <w:marRight w:val="0"/>
                      <w:marTop w:val="0"/>
                      <w:marBottom w:val="0"/>
                      <w:divBdr>
                        <w:top w:val="none" w:sz="0" w:space="0" w:color="auto"/>
                        <w:left w:val="none" w:sz="0" w:space="0" w:color="auto"/>
                        <w:bottom w:val="none" w:sz="0" w:space="0" w:color="auto"/>
                        <w:right w:val="none" w:sz="0" w:space="0" w:color="auto"/>
                      </w:divBdr>
                    </w:div>
                    <w:div w:id="2106614083">
                      <w:marLeft w:val="0"/>
                      <w:marRight w:val="0"/>
                      <w:marTop w:val="0"/>
                      <w:marBottom w:val="0"/>
                      <w:divBdr>
                        <w:top w:val="none" w:sz="0" w:space="0" w:color="auto"/>
                        <w:left w:val="none" w:sz="0" w:space="0" w:color="auto"/>
                        <w:bottom w:val="none" w:sz="0" w:space="0" w:color="auto"/>
                        <w:right w:val="none" w:sz="0" w:space="0" w:color="auto"/>
                      </w:divBdr>
                    </w:div>
                    <w:div w:id="19390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872633">
      <w:bodyDiv w:val="1"/>
      <w:marLeft w:val="0"/>
      <w:marRight w:val="0"/>
      <w:marTop w:val="0"/>
      <w:marBottom w:val="0"/>
      <w:divBdr>
        <w:top w:val="none" w:sz="0" w:space="0" w:color="auto"/>
        <w:left w:val="none" w:sz="0" w:space="0" w:color="auto"/>
        <w:bottom w:val="none" w:sz="0" w:space="0" w:color="auto"/>
        <w:right w:val="none" w:sz="0" w:space="0" w:color="auto"/>
      </w:divBdr>
    </w:div>
    <w:div w:id="1986086410">
      <w:bodyDiv w:val="1"/>
      <w:marLeft w:val="0"/>
      <w:marRight w:val="0"/>
      <w:marTop w:val="0"/>
      <w:marBottom w:val="0"/>
      <w:divBdr>
        <w:top w:val="none" w:sz="0" w:space="0" w:color="auto"/>
        <w:left w:val="none" w:sz="0" w:space="0" w:color="auto"/>
        <w:bottom w:val="none" w:sz="0" w:space="0" w:color="auto"/>
        <w:right w:val="none" w:sz="0" w:space="0" w:color="auto"/>
      </w:divBdr>
    </w:div>
    <w:div w:id="2006669424">
      <w:bodyDiv w:val="1"/>
      <w:marLeft w:val="0"/>
      <w:marRight w:val="0"/>
      <w:marTop w:val="0"/>
      <w:marBottom w:val="0"/>
      <w:divBdr>
        <w:top w:val="none" w:sz="0" w:space="0" w:color="auto"/>
        <w:left w:val="none" w:sz="0" w:space="0" w:color="auto"/>
        <w:bottom w:val="none" w:sz="0" w:space="0" w:color="auto"/>
        <w:right w:val="none" w:sz="0" w:space="0" w:color="auto"/>
      </w:divBdr>
      <w:divsChild>
        <w:div w:id="1745058558">
          <w:marLeft w:val="0"/>
          <w:marRight w:val="0"/>
          <w:marTop w:val="0"/>
          <w:marBottom w:val="0"/>
          <w:divBdr>
            <w:top w:val="none" w:sz="0" w:space="0" w:color="auto"/>
            <w:left w:val="none" w:sz="0" w:space="0" w:color="auto"/>
            <w:bottom w:val="none" w:sz="0" w:space="0" w:color="auto"/>
            <w:right w:val="none" w:sz="0" w:space="0" w:color="auto"/>
          </w:divBdr>
          <w:divsChild>
            <w:div w:id="954673988">
              <w:marLeft w:val="0"/>
              <w:marRight w:val="0"/>
              <w:marTop w:val="0"/>
              <w:marBottom w:val="0"/>
              <w:divBdr>
                <w:top w:val="single" w:sz="8" w:space="3" w:color="E1E1E1"/>
                <w:left w:val="none" w:sz="0" w:space="0" w:color="auto"/>
                <w:bottom w:val="none" w:sz="0" w:space="0" w:color="auto"/>
                <w:right w:val="none" w:sz="0" w:space="0" w:color="auto"/>
              </w:divBdr>
            </w:div>
          </w:divsChild>
        </w:div>
        <w:div w:id="410466918">
          <w:marLeft w:val="0"/>
          <w:marRight w:val="0"/>
          <w:marTop w:val="0"/>
          <w:marBottom w:val="0"/>
          <w:divBdr>
            <w:top w:val="none" w:sz="0" w:space="0" w:color="auto"/>
            <w:left w:val="none" w:sz="0" w:space="0" w:color="auto"/>
            <w:bottom w:val="none" w:sz="0" w:space="0" w:color="auto"/>
            <w:right w:val="none" w:sz="0" w:space="0" w:color="auto"/>
          </w:divBdr>
          <w:divsChild>
            <w:div w:id="182668922">
              <w:marLeft w:val="0"/>
              <w:marRight w:val="0"/>
              <w:marTop w:val="0"/>
              <w:marBottom w:val="0"/>
              <w:divBdr>
                <w:top w:val="none" w:sz="0" w:space="0" w:color="auto"/>
                <w:left w:val="none" w:sz="0" w:space="0" w:color="auto"/>
                <w:bottom w:val="none" w:sz="0" w:space="0" w:color="auto"/>
                <w:right w:val="none" w:sz="0" w:space="0" w:color="auto"/>
              </w:divBdr>
            </w:div>
            <w:div w:id="881598311">
              <w:marLeft w:val="0"/>
              <w:marRight w:val="0"/>
              <w:marTop w:val="0"/>
              <w:marBottom w:val="0"/>
              <w:divBdr>
                <w:top w:val="none" w:sz="0" w:space="0" w:color="auto"/>
                <w:left w:val="none" w:sz="0" w:space="0" w:color="auto"/>
                <w:bottom w:val="none" w:sz="0" w:space="0" w:color="auto"/>
                <w:right w:val="none" w:sz="0" w:space="0" w:color="auto"/>
              </w:divBdr>
            </w:div>
            <w:div w:id="1399592790">
              <w:marLeft w:val="0"/>
              <w:marRight w:val="0"/>
              <w:marTop w:val="0"/>
              <w:marBottom w:val="0"/>
              <w:divBdr>
                <w:top w:val="none" w:sz="0" w:space="0" w:color="auto"/>
                <w:left w:val="none" w:sz="0" w:space="0" w:color="auto"/>
                <w:bottom w:val="none" w:sz="0" w:space="0" w:color="auto"/>
                <w:right w:val="none" w:sz="0" w:space="0" w:color="auto"/>
              </w:divBdr>
            </w:div>
            <w:div w:id="1407342395">
              <w:marLeft w:val="0"/>
              <w:marRight w:val="0"/>
              <w:marTop w:val="0"/>
              <w:marBottom w:val="0"/>
              <w:divBdr>
                <w:top w:val="none" w:sz="0" w:space="0" w:color="auto"/>
                <w:left w:val="none" w:sz="0" w:space="0" w:color="auto"/>
                <w:bottom w:val="none" w:sz="0" w:space="0" w:color="auto"/>
                <w:right w:val="none" w:sz="0" w:space="0" w:color="auto"/>
              </w:divBdr>
            </w:div>
            <w:div w:id="73941277">
              <w:marLeft w:val="0"/>
              <w:marRight w:val="0"/>
              <w:marTop w:val="0"/>
              <w:marBottom w:val="0"/>
              <w:divBdr>
                <w:top w:val="none" w:sz="0" w:space="0" w:color="auto"/>
                <w:left w:val="none" w:sz="0" w:space="0" w:color="auto"/>
                <w:bottom w:val="none" w:sz="0" w:space="0" w:color="auto"/>
                <w:right w:val="none" w:sz="0" w:space="0" w:color="auto"/>
              </w:divBdr>
            </w:div>
            <w:div w:id="55404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0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100807/file47158.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E9139-612E-40F6-BA01-93360B3A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4000</Words>
  <Characters>22805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Charles Green</cp:lastModifiedBy>
  <cp:revision>12</cp:revision>
  <cp:lastPrinted>2021-01-18T07:24:00Z</cp:lastPrinted>
  <dcterms:created xsi:type="dcterms:W3CDTF">2021-01-16T22:43:00Z</dcterms:created>
  <dcterms:modified xsi:type="dcterms:W3CDTF">2021-01-18T07:27:00Z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